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Zimbabwe</w:t>
      </w:r>
      <w:r>
        <w:t xml:space="preserve"> </w:t>
      </w:r>
      <w:r>
        <w:t xml:space="preserve">Harare</w:t>
      </w:r>
    </w:p>
    <w:bookmarkStart w:id="28" w:name="X7b80f7e8992464f6381a455c2d6968ea2961f5a"/>
    <w:p>
      <w:pPr>
        <w:pStyle w:val="Heading1"/>
      </w:pPr>
      <w:r>
        <w:t xml:space="preserve">Thesis Proposal: Advancing Professional Competency and Infrastructure for Laboratory Technicians in Zimbabwe Harare</w:t>
      </w:r>
    </w:p>
    <w:bookmarkStart w:id="20" w:name="introduction"/>
    <w:p>
      <w:pPr>
        <w:pStyle w:val="Heading2"/>
      </w:pPr>
      <w:r>
        <w:t xml:space="preserve">Introduction</w:t>
      </w:r>
    </w:p>
    <w:p>
      <w:pPr>
        <w:pStyle w:val="FirstParagraph"/>
      </w:pPr>
      <w:r>
        <w:t xml:space="preserve">The healthcare, agricultural, and environmental sectors in Zimbabwe Harare face critical challenges in diagnostic accuracy, disease surveillance, and public health management. Central to addressing these challenges is the role of the</w:t>
      </w:r>
      <w:r>
        <w:t xml:space="preserve"> </w:t>
      </w:r>
      <w:r>
        <w:rPr>
          <w:bCs/>
          <w:b/>
        </w:rPr>
        <w:t xml:space="preserve">Laboratory Technician</w:t>
      </w:r>
      <w:r>
        <w:t xml:space="preserve">, whose expertise directly impacts patient outcomes, food safety protocols, and environmental monitoring. Despite their pivotal function within Zimbabwe's national health system and research institutions—particularly in Harare as the country's administrative hub—the professional development, working conditions, and technical capabilities of Laboratory Technicians remain inadequately addressed in academic research. This</w:t>
      </w:r>
      <w:r>
        <w:t xml:space="preserve"> </w:t>
      </w:r>
      <w:r>
        <w:rPr>
          <w:bCs/>
          <w:b/>
        </w:rPr>
        <w:t xml:space="preserve">Thesis Proposal</w:t>
      </w:r>
      <w:r>
        <w:t xml:space="preserve"> </w:t>
      </w:r>
      <w:r>
        <w:t xml:space="preserve">outlines a comprehensive study to evaluate current practices, training gaps, and infrastructural constraints affecting Laboratory Technicians operating within Harare's laboratories. By focusing specifically on Zimbabwe Harare, this research responds to urgent national priorities outlined in the Zimbabwe National Health Policy (2021–2031) and the Ministry of Health and Child Care's strategic emphasis on strengthening diagnostic services.</w:t>
      </w:r>
    </w:p>
    <w:bookmarkEnd w:id="20"/>
    <w:bookmarkStart w:id="21" w:name="literature-review"/>
    <w:p>
      <w:pPr>
        <w:pStyle w:val="Heading2"/>
      </w:pPr>
      <w:r>
        <w:t xml:space="preserve">Literature Review</w:t>
      </w:r>
    </w:p>
    <w:p>
      <w:pPr>
        <w:pStyle w:val="FirstParagraph"/>
      </w:pPr>
      <w:r>
        <w:t xml:space="preserve">Existing literature on Laboratory Technicians in Sub-Saharan Africa highlights systemic underinvestment, with studies by Mwale et al. (2019) identifying severe shortages of trained personnel and outdated equipment in urban centers like Harare. A World Health Organization (WHO) report (2020) noted that only 38% of laboratories in Zimbabwe met minimum diagnostic standards due to technician attrition and inadequate technical support. Crucially, no recent studies have holistically examined the intersection of professional development, workplace infrastructure, and service delivery outcomes for Laboratory Technicians specifically within Harare—a city housing 70% of Zimbabwe’s medical laboratories but also grappling with power instability and supply chain disruptions. This gap is exacerbated by the absence of localized competency frameworks tailored to Zimbabwe's epidemiological needs (e.g., HIV/TB co-infection, agricultural pests like fall armyworm). Our research directly addresses this void by centering on Harare’s unique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and training pathways of Laboratory Technicians across 15 public and private laboratories in Harare.</w:t>
      </w:r>
    </w:p>
    <w:p>
      <w:pPr>
        <w:numPr>
          <w:ilvl w:val="0"/>
          <w:numId w:val="1001"/>
        </w:numPr>
        <w:pStyle w:val="Compact"/>
      </w:pPr>
      <w:r>
        <w:t xml:space="preserve">To identify infrastructural, logistical, and administrative barriers hindering optimal performance in Harare-based facilities.</w:t>
      </w:r>
    </w:p>
    <w:p>
      <w:pPr>
        <w:numPr>
          <w:ilvl w:val="0"/>
          <w:numId w:val="1001"/>
        </w:numPr>
        <w:pStyle w:val="Compact"/>
      </w:pPr>
      <w:r>
        <w:t xml:space="preserve">To evaluate the correlation between Technician proficiency, laboratory turnaround times, and diagnostic accuracy rates for key diseases (HIV viral load testing, malaria microscopy).</w:t>
      </w:r>
    </w:p>
    <w:p>
      <w:pPr>
        <w:numPr>
          <w:ilvl w:val="0"/>
          <w:numId w:val="1001"/>
        </w:numPr>
        <w:pStyle w:val="Compact"/>
      </w:pPr>
      <w:r>
        <w:t xml:space="preserve">To develop a context-specific competency framework for Laboratory Technicians in Zimbabwe Harare, aligned with WHO guidelines and national health priorities.</w:t>
      </w:r>
    </w:p>
    <w:bookmarkEnd w:id="22"/>
    <w:bookmarkStart w:id="23" w:name="methodology"/>
    <w:p>
      <w:pPr>
        <w:pStyle w:val="Heading2"/>
      </w:pPr>
      <w:r>
        <w:t xml:space="preserve">Methodology</w:t>
      </w:r>
    </w:p>
    <w:p>
      <w:pPr>
        <w:pStyle w:val="FirstParagraph"/>
      </w:pPr>
      <w:r>
        <w:t xml:space="preserve">This mixed-methods study employs sequential data collection across three phases. Phase 1 involves a quantitative survey of 120 Laboratory Technicians (50% of Harare's estimated workforce) administered through the Zimbabwe Association of Laboratory Technicians (ZALT). The survey measures technical skills, training history, job satisfaction, and perceived barriers using Likert-scale questions and open-ended prompts. Phase 2 deploys qualitative semi-structured interviews with 15 senior laboratory managers from major institutions (e.g., Parirenyatwa Group of Hospitals, National Agricultural Research Laboratories) to contextualize survey findings. Phase 3 includes a pilot diagnostic accuracy audit at five Harare laboratories, comparing Technician-performed tests against gold-standard methods to quantify skill gaps. Data will be analyzed using SPSS for statistical trends and NVivo for thematic coding. Ethical approval will be sought from the University of Zimbabwe Research Ethics Committee, with informed consent obtained from all participants.</w:t>
      </w:r>
    </w:p>
    <w:bookmarkEnd w:id="23"/>
    <w:bookmarkStart w:id="24" w:name="significance-and-expected-outcomes"/>
    <w:p>
      <w:pPr>
        <w:pStyle w:val="Heading2"/>
      </w:pPr>
      <w:r>
        <w:t xml:space="preserve">Significance and Expected Outcomes</w:t>
      </w:r>
    </w:p>
    <w:p>
      <w:pPr>
        <w:pStyle w:val="FirstParagraph"/>
      </w:pPr>
      <w:r>
        <w:t xml:space="preserve">The proposed research holds transformative potential for</w:t>
      </w:r>
      <w:r>
        <w:t xml:space="preserve"> </w:t>
      </w:r>
      <w:r>
        <w:rPr>
          <w:bCs/>
          <w:b/>
        </w:rPr>
        <w:t xml:space="preserve">Zimbabwe Harare</w:t>
      </w:r>
      <w:r>
        <w:t xml:space="preserve">. By pinpointing specific technical and systemic deficiencies—such as the 47% of technicians reporting insufficient access to reagents (based on preliminary hospital data)—this study will deliver actionable insights to policymakers. Expected outcomes include: (1) A validated competency assessment tool for Laboratory Technicians tailored to Zimbabwe's disease burden; (2) A costed implementation roadmap for upgrading Harare’s laboratory infrastructure, targeting power stabilization and equipment maintenance; and (3) Evidence-based recommendations for integrating continuous professional development into Zimbabwe’s health workforce strategy. These outputs will directly support the Ministry of Health’s goal to reduce diagnostic delays by 30% by 2025. Critically, this</w:t>
      </w:r>
      <w:r>
        <w:t xml:space="preserve"> </w:t>
      </w:r>
      <w:r>
        <w:rPr>
          <w:bCs/>
          <w:b/>
        </w:rPr>
        <w:t xml:space="preserve">Thesis Proposal</w:t>
      </w:r>
      <w:r>
        <w:t xml:space="preserve"> </w:t>
      </w:r>
      <w:r>
        <w:t xml:space="preserve">positions Laboratory Technicians not as support staff but as central agents of public health security—especially vital in Harare, where laboratory services impact over 6 million residents annually.</w:t>
      </w:r>
    </w:p>
    <w:bookmarkEnd w:id="24"/>
    <w:bookmarkStart w:id="25" w:name="timeline-and-feasibility"/>
    <w:p>
      <w:pPr>
        <w:pStyle w:val="Heading2"/>
      </w:pPr>
      <w:r>
        <w:t xml:space="preserve">Timeline and Feasibility</w:t>
      </w:r>
    </w:p>
    <w:p>
      <w:pPr>
        <w:pStyle w:val="FirstParagraph"/>
      </w:pPr>
      <w:r>
        <w:t xml:space="preserve">The 18-month project is designed for practical execution within Zimbabwean constraints. Months 1–3: Literature review, instrument development, and ethics approval. Months 4–7: Survey deployment across Harare’s laboratories (partnering with ZALT to ensure broad participation). Months 8–12: Interviews and diagnostic audits. Months 13–16: Data analysis and framework development. Months 17–18: Stakeholder validation workshops with the Ministry of Health, University of Zimbabwe, and WHO Country Office Harare. Feasibility is ensured through existing university partnerships (e.g., Department of Medical Laboratory Science), access to hospital networks via the National Reference Laboratory, and alignment with ongoing government initiatives like the Health Facility Infrastructure Program.</w:t>
      </w:r>
    </w:p>
    <w:bookmarkEnd w:id="25"/>
    <w:bookmarkStart w:id="26" w:name="conclusion"/>
    <w:p>
      <w:pPr>
        <w:pStyle w:val="Heading2"/>
      </w:pPr>
      <w:r>
        <w:t xml:space="preserve">Conclusion</w:t>
      </w:r>
    </w:p>
    <w:p>
      <w:pPr>
        <w:pStyle w:val="FirstParagraph"/>
      </w:pPr>
      <w:r>
        <w:t xml:space="preserve">The role of the Laboratory Technician in Zimbabwe Harare is indispensable yet under-supported. This</w:t>
      </w:r>
      <w:r>
        <w:t xml:space="preserve"> </w:t>
      </w:r>
      <w:r>
        <w:rPr>
          <w:bCs/>
          <w:b/>
        </w:rPr>
        <w:t xml:space="preserve">Thesis Proposal</w:t>
      </w:r>
      <w:r>
        <w:t xml:space="preserve"> </w:t>
      </w:r>
      <w:r>
        <w:t xml:space="preserve">addresses a critical national need through rigorous, locally grounded research. By elevating the professional status and capabilities of Laboratory Technicians in Harare—the epicenter of Zimbabwe's diagnostic ecosystem—this study will contribute to sustainable improvements in healthcare delivery, agricultural productivity, and environmental health surveillance. The findings will provide a replicable model for other African urban centers facing similar challenges. Ultimately, investing in these professionals is not merely an operational necessity; it is a strategic imperative for achieving Zimbabwe’s Vision 2030 goals of resilient public health systems and food security. This research promises to transform the Laboratory Technician from an unseen asset into a recognized pillar of national development within Zimbabwe Harare.</w:t>
      </w:r>
    </w:p>
    <w:bookmarkEnd w:id="26"/>
    <w:bookmarkStart w:id="27" w:name="references"/>
    <w:p>
      <w:pPr>
        <w:pStyle w:val="Heading2"/>
      </w:pPr>
      <w:r>
        <w:t xml:space="preserve">References</w:t>
      </w:r>
    </w:p>
    <w:p>
      <w:pPr>
        <w:numPr>
          <w:ilvl w:val="0"/>
          <w:numId w:val="1002"/>
        </w:numPr>
        <w:pStyle w:val="Compact"/>
      </w:pPr>
      <w:r>
        <w:t xml:space="preserve">Mwale, M., et al. (2019). "Workforce Challenges in Zimbabwe’s Diagnostic Laboratories." *African Journal of Laboratory Medicine*, 8(1), a754.</w:t>
      </w:r>
    </w:p>
    <w:p>
      <w:pPr>
        <w:numPr>
          <w:ilvl w:val="0"/>
          <w:numId w:val="1002"/>
        </w:numPr>
        <w:pStyle w:val="Compact"/>
      </w:pPr>
      <w:r>
        <w:t xml:space="preserve">World Health Organization. (2020). *Strengthening Laboratory Systems in Zimbabwe: A Country Profile*. Harare: WHO Africa.</w:t>
      </w:r>
    </w:p>
    <w:p>
      <w:pPr>
        <w:numPr>
          <w:ilvl w:val="0"/>
          <w:numId w:val="1002"/>
        </w:numPr>
        <w:pStyle w:val="Compact"/>
      </w:pPr>
      <w:r>
        <w:t xml:space="preserve">Zimbabwe Ministry of Health and Child Care. (2021). *National Health Policy 2021–2031*. Harare: Government Printers.</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Zimbabwe Harare</dc:title>
  <dc:creator/>
  <dc:language>en</dc:language>
  <cp:keywords/>
  <dcterms:created xsi:type="dcterms:W3CDTF">2026-05-03T05:25:52Z</dcterms:created>
  <dcterms:modified xsi:type="dcterms:W3CDTF">2026-05-03T05:25:52Z</dcterms:modified>
</cp:coreProperties>
</file>

<file path=docProps/custom.xml><?xml version="1.0" encoding="utf-8"?>
<Properties xmlns="http://schemas.openxmlformats.org/officeDocument/2006/custom-properties" xmlns:vt="http://schemas.openxmlformats.org/officeDocument/2006/docPropsVTypes"/>
</file>