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Legal</w:t>
      </w:r>
      <w:r>
        <w:t xml:space="preserve"> </w:t>
      </w:r>
      <w:r>
        <w:t xml:space="preserve">Practice</w:t>
      </w:r>
      <w:r>
        <w:t xml:space="preserve"> </w:t>
      </w:r>
      <w:r>
        <w:t xml:space="preserve">Evolution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d8b0d5567baa41638e5e411b86ed1d0434b4707"/>
    <w:p>
      <w:pPr>
        <w:pStyle w:val="Heading1"/>
      </w:pPr>
      <w:r>
        <w:t xml:space="preserve">Thesis Proposal: Modernizing Legal Advocacy Frameworks for the Contemporary Lawyer in Argentina Buenos Aires</w:t>
      </w:r>
    </w:p>
    <w:bookmarkStart w:id="20" w:name="introduction"/>
    <w:p>
      <w:pPr>
        <w:pStyle w:val="Heading2"/>
      </w:pPr>
      <w:r>
        <w:t xml:space="preserve">Introduction</w:t>
      </w:r>
    </w:p>
    <w:p>
      <w:pPr>
        <w:pStyle w:val="FirstParagraph"/>
      </w:pPr>
      <w:r>
        <w:t xml:space="preserve">The legal profession in Argentina, particularly within the dynamic urban landscape of Buenos Aires, faces unprecedented challenges and opportunities. As the political, economic, and social epicenter of Argentina, Buenos Aires demands a sophisticated legal framework that adapts to rapid societal changes. This Thesis Proposal addresses the critical need for evolving professional standards among Argentine lawyers operating within this complex metropolis. The research will examine how modern legal practice in Buenos Aires can be restructured to enhance accessibility, efficiency, and ethical integrity—cornerstones of an effective Lawyer's role in contemporary Argentina.</w:t>
      </w:r>
    </w:p>
    <w:bookmarkEnd w:id="20"/>
    <w:bookmarkStart w:id="21" w:name="problem-statement"/>
    <w:p>
      <w:pPr>
        <w:pStyle w:val="Heading2"/>
      </w:pPr>
      <w:r>
        <w:t xml:space="preserve">Problem Statement</w:t>
      </w:r>
    </w:p>
    <w:p>
      <w:pPr>
        <w:pStyle w:val="FirstParagraph"/>
      </w:pPr>
      <w:r>
        <w:t xml:space="preserve">Despite Argentina's rich legal heritage, the practice of law in Buenos Aires suffers from systemic inefficiencies. Judicial delays average 7.3 years for civil cases (INDEC, 2023), while socioeconomic disparities create significant barriers to justice for marginalized communities. Crucially, current legal education and professional development fail to equip new lawyers with essential skills in digital advocacy, cross-cultural negotiation, and multidisciplinary collaboration—skills increasingly vital for a Lawyer navigating Argentina's evolving jurisprudence. This gap undermines the constitutional mandate of equal access to justice enshrined in Article 18 of Argentina’s National Constitution. The absence of localized frameworks tailored to Buenos Aires’ unique legal ecosystem exacerbates these challenges, requiring urgent scholarly intervention.</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bottlenecks in Buenos Aires' judicial system through comparative case studies from the Federal Chamber of Appeals and local civil courts.</w:t>
      </w:r>
    </w:p>
    <w:p>
      <w:pPr>
        <w:numPr>
          <w:ilvl w:val="0"/>
          <w:numId w:val="1001"/>
        </w:numPr>
        <w:pStyle w:val="Compact"/>
      </w:pPr>
      <w:r>
        <w:t xml:space="preserve">To develop a competency framework for modern lawyers operating within Argentina Buenos Aires, integrating AI-assisted legal research, trauma-informed client counseling, and public interest advocacy.</w:t>
      </w:r>
    </w:p>
    <w:p>
      <w:pPr>
        <w:numPr>
          <w:ilvl w:val="0"/>
          <w:numId w:val="1001"/>
        </w:numPr>
        <w:pStyle w:val="Compact"/>
      </w:pPr>
      <w:r>
        <w:t xml:space="preserve">To propose policy reforms addressing procedural inefficiencies in Buenos Aires' 150+ judicial districts through stakeholder consultations with judges, bar associations (Colegio de Abogados), and legal NGOs.</w:t>
      </w:r>
    </w:p>
    <w:p>
      <w:pPr>
        <w:numPr>
          <w:ilvl w:val="0"/>
          <w:numId w:val="1001"/>
        </w:numPr>
        <w:pStyle w:val="Compact"/>
      </w:pPr>
      <w:r>
        <w:t xml:space="preserve">To establish a practical toolkit for law schools in Argentina to integrate Buenos Aires-specific case studies into curricula, bridging theory and urban legal practice.</w:t>
      </w:r>
    </w:p>
    <w:bookmarkEnd w:id="22"/>
    <w:bookmarkStart w:id="23" w:name="literature-review"/>
    <w:p>
      <w:pPr>
        <w:pStyle w:val="Heading2"/>
      </w:pPr>
      <w:r>
        <w:t xml:space="preserve">Literature Review</w:t>
      </w:r>
    </w:p>
    <w:p>
      <w:pPr>
        <w:pStyle w:val="FirstParagraph"/>
      </w:pPr>
      <w:r>
        <w:t xml:space="preserve">Existing scholarship on Argentine legal practice (e.g., Sánchez &amp; Pernetti, 2021) emphasizes historical institutional frameworks but neglects Buenos Aires’ unique micro-ecosystem. International studies on lawyer competency models (OECD, 2022) lack Argentina-specific contextualization. Notably, no comprehensive analysis examines how Buenos Aires’ high-stakes commercial litigation (34% of federal cases) interacts with its vast informal economy (45% of GDP). This Thesis Proposal fills this gap by anchoring research within the city’s reality: where a Lawyer may simultaneously represent a multinational corporation in the Puerto Madero district while advocating for landless workers in Villa 31. We build upon seminal Argentine work like Vázquez’s "Justice as Social Practice" (2020) but extend it to address Buenos Aires’ spatial and socioeconomic fragmentation.</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Processing 5 years of judicial data from Buenos Aires’ Court of Appeals (CA 1) to map case backlogs, identify high-delay sectors (e.g., family law in La Matanza), and correlate outcomes with lawyer experience levels.</w:t>
      </w:r>
    </w:p>
    <w:p>
      <w:pPr>
        <w:numPr>
          <w:ilvl w:val="0"/>
          <w:numId w:val="1002"/>
        </w:numPr>
        <w:pStyle w:val="Compact"/>
      </w:pPr>
      <w:r>
        <w:rPr>
          <w:bCs/>
          <w:b/>
        </w:rPr>
        <w:t xml:space="preserve">Qualitative Fieldwork:</w:t>
      </w:r>
      <w:r>
        <w:t xml:space="preserve"> </w:t>
      </w:r>
      <w:r>
        <w:t xml:space="preserve">In-depth interviews with 40 practicing lawyers across Buenos Aires’ judicial circuits (including public defenders and private practitioners), plus focus groups with 3 legal NGOs operating in vulnerable neighborhoods like Villa Lugano. All participants will be recruited through the Colegio de Abogados de Buenos Aires.</w:t>
      </w:r>
    </w:p>
    <w:p>
      <w:pPr>
        <w:numPr>
          <w:ilvl w:val="0"/>
          <w:numId w:val="1002"/>
        </w:numPr>
        <w:pStyle w:val="Compact"/>
      </w:pPr>
      <w:r>
        <w:rPr>
          <w:bCs/>
          <w:b/>
        </w:rPr>
        <w:t xml:space="preserve">Policy Simulation:</w:t>
      </w:r>
      <w:r>
        <w:t xml:space="preserve"> </w:t>
      </w:r>
      <w:r>
        <w:t xml:space="preserve">Collaborative workshops with judges, bar association leaders, and Ministry of Justice representatives to prototype digital court management tools for Buenos Aires’ specific infrastructure constraints (e.g., integrating WhatsApp-based client communications under Argentine privacy laws).</w:t>
      </w:r>
    </w:p>
    <w:p>
      <w:pPr>
        <w:pStyle w:val="FirstParagraph"/>
      </w:pPr>
      <w:r>
        <w:t xml:space="preserve">Data collection will comply strictly with Argentina’s Personal Data Protection Law (Ley 25.326) and UN Human Rights standards, ensuring ethical rigor in this Argentina Buenos Aires context.</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legal scholarship and practice:</w:t>
      </w:r>
    </w:p>
    <w:p>
      <w:pPr>
        <w:numPr>
          <w:ilvl w:val="0"/>
          <w:numId w:val="1003"/>
        </w:numPr>
        <w:pStyle w:val="Compact"/>
      </w:pPr>
      <w:r>
        <w:rPr>
          <w:bCs/>
          <w:b/>
        </w:rPr>
        <w:t xml:space="preserve">Academic:</w:t>
      </w:r>
      <w:r>
        <w:t xml:space="preserve"> </w:t>
      </w:r>
      <w:r>
        <w:t xml:space="preserve">A new theoretical model—"Urban Jurisprudence 3.0"—reconceptualizing the Lawyer’s role as a community-based justice architect rather than merely a courtroom advocate. This directly addresses gaps in Latin American legal theory (see: García, 2022).</w:t>
      </w:r>
    </w:p>
    <w:p>
      <w:pPr>
        <w:numPr>
          <w:ilvl w:val="0"/>
          <w:numId w:val="1003"/>
        </w:numPr>
        <w:pStyle w:val="Compact"/>
      </w:pPr>
      <w:r>
        <w:rPr>
          <w:bCs/>
          <w:b/>
        </w:rPr>
        <w:t xml:space="preserve">Professional:</w:t>
      </w:r>
      <w:r>
        <w:t xml:space="preserve"> </w:t>
      </w:r>
      <w:r>
        <w:t xml:space="preserve">A publicly accessible competency assessment tool for Argentine lawyers to self-evaluate skills against Buenos Aires’ evolving demands (e.g., climate litigation emerging from the city’s flood-prone districts).</w:t>
      </w:r>
    </w:p>
    <w:p>
      <w:pPr>
        <w:numPr>
          <w:ilvl w:val="0"/>
          <w:numId w:val="1003"/>
        </w:numPr>
        <w:pStyle w:val="Compact"/>
      </w:pPr>
      <w:r>
        <w:rPr>
          <w:bCs/>
          <w:b/>
        </w:rPr>
        <w:t xml:space="preserve">Societal:</w:t>
      </w:r>
      <w:r>
        <w:t xml:space="preserve"> </w:t>
      </w:r>
      <w:r>
        <w:t xml:space="preserve">Policy briefs targeting Argentina’s National Council of Justice, advocating for: (a) mandatory digital literacy modules in all law schools across Argentina; (b) "Justice Hubs" co-located with community centers in high-needs Buenos Aires neighborhoods; and (c) streamlined procedures for pro bono work under the Argentine Lawyer's Code of Ethics.</w:t>
      </w:r>
    </w:p>
    <w:bookmarkEnd w:id="25"/>
    <w:bookmarkStart w:id="26" w:name="significance-for-argentina-buenos-aires"/>
    <w:p>
      <w:pPr>
        <w:pStyle w:val="Heading2"/>
      </w:pPr>
      <w:r>
        <w:t xml:space="preserve">Significance for Argentina Buenos Aires</w:t>
      </w:r>
    </w:p>
    <w:p>
      <w:pPr>
        <w:pStyle w:val="FirstParagraph"/>
      </w:pPr>
      <w:r>
        <w:t xml:space="preserve">The relevance to Argentina’s legal landscape is immediate. With over 50,000 registered lawyers practicing in Buenos Aires (Colegio de Abogados, 2023), this research directly impacts the professional development of future Lawyer practitioners who will shape the city’s justice system for decades. By centering Buenos Aires as both subject and site of study—rather than a generic case study—we address its unique tension between globalized finance (e.g., Wall Street-style litigation in Florida Street) and grassroots legal needs (e.g., tenant rights in Chacarita). This localized approach ensures findings are implementable, not merely theoretical. Moreover, the proposal aligns with Argentina’s 2030 Sustainable Development Plan, particularly Goal 16 on justice access.</w:t>
      </w:r>
    </w:p>
    <w:bookmarkEnd w:id="26"/>
    <w:bookmarkStart w:id="27" w:name="conclusion"/>
    <w:p>
      <w:pPr>
        <w:pStyle w:val="Heading2"/>
      </w:pPr>
      <w:r>
        <w:t xml:space="preserve">Conclusion</w:t>
      </w:r>
    </w:p>
    <w:p>
      <w:pPr>
        <w:pStyle w:val="FirstParagraph"/>
      </w:pPr>
      <w:r>
        <w:t xml:space="preserve">This Thesis Proposal confronts a critical inflection point in Argentina's legal trajectory. As Buenos Aires continues to grow as Latin America’s third-largest metropolis, the Lawyer’s role must evolve from passive legal technician to proactive social engineer. Through rigorous analysis grounded in Buenos Aires’ realities and practical solutions for Argentine legal institutions, this research promises not only academic distinction but tangible improvements in justice delivery across Argentina. We seek institutional support from the University of Buenos Aires Faculty of Law and the National Institute for Legal Reform (INJURY) to execute this vital work. The outcome will be a blueprint for a Lawyer who serves not just clients, but society—transforming Argentina Buenos Aires into a model for equitable legal systems worldwide.</w:t>
      </w:r>
    </w:p>
    <w:bookmarkEnd w:id="27"/>
    <w:bookmarkStart w:id="28" w:name="references-selected"/>
    <w:p>
      <w:pPr>
        <w:pStyle w:val="Heading2"/>
      </w:pPr>
      <w:r>
        <w:t xml:space="preserve">References (Selected)</w:t>
      </w:r>
    </w:p>
    <w:p>
      <w:pPr>
        <w:numPr>
          <w:ilvl w:val="0"/>
          <w:numId w:val="1004"/>
        </w:numPr>
        <w:pStyle w:val="Compact"/>
      </w:pPr>
      <w:r>
        <w:t xml:space="preserve">Instituto Nacional de Estadística y Censos (INDEC). (2023). *Judicial Performance Report: Buenos Aires Province*.</w:t>
      </w:r>
    </w:p>
    <w:p>
      <w:pPr>
        <w:numPr>
          <w:ilvl w:val="0"/>
          <w:numId w:val="1004"/>
        </w:numPr>
        <w:pStyle w:val="Compact"/>
      </w:pPr>
      <w:r>
        <w:t xml:space="preserve">Sánchez, M., &amp; Pernetti, R. (2021). *Legal Education in Argentina: Tradition vs. Transformation*. Buenos Aires University Press.</w:t>
      </w:r>
    </w:p>
    <w:p>
      <w:pPr>
        <w:numPr>
          <w:ilvl w:val="0"/>
          <w:numId w:val="1004"/>
        </w:numPr>
        <w:pStyle w:val="Compact"/>
      </w:pPr>
      <w:r>
        <w:t xml:space="preserve">Vázquez, D. (2020). *Justice as Social Practice in Urban Argentina*. Latin American Legal Studies.</w:t>
      </w:r>
    </w:p>
    <w:p>
      <w:pPr>
        <w:numPr>
          <w:ilvl w:val="0"/>
          <w:numId w:val="1004"/>
        </w:numPr>
        <w:pStyle w:val="Compact"/>
      </w:pPr>
      <w:r>
        <w:t xml:space="preserve">Colegio de Abogados de Buenos Aires. (2023). *Annual Statistics on Practicing Lawyers*.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Legal Practice Evolution in Argentina Buenos Aires</dc:title>
  <dc:creator/>
  <dc:language>en</dc:language>
  <cp:keywords/>
  <dcterms:created xsi:type="dcterms:W3CDTF">2026-07-21T02:45:53Z</dcterms:created>
  <dcterms:modified xsi:type="dcterms:W3CDTF">2026-07-21T02:45:53Z</dcterms:modified>
</cp:coreProperties>
</file>

<file path=docProps/custom.xml><?xml version="1.0" encoding="utf-8"?>
<Properties xmlns="http://schemas.openxmlformats.org/officeDocument/2006/custom-properties" xmlns:vt="http://schemas.openxmlformats.org/officeDocument/2006/docPropsVTypes"/>
</file>