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11ba675e9fab2815550b87132481e7ca2a5e8a9"/>
    <w:p>
      <w:pPr>
        <w:pStyle w:val="Heading1"/>
      </w:pPr>
      <w:r>
        <w:t xml:space="preserve">Thesis Proposal: Navigating Modern Legal Landscapes – The Evolving Role of the Lawyer in Brazil Rio de Janeiro</w:t>
      </w:r>
    </w:p>
    <w:bookmarkStart w:id="20" w:name="X7d3939d1cb50b011ead4b259c6cfaeceee61e46"/>
    <w:p>
      <w:pPr>
        <w:pStyle w:val="Heading2"/>
      </w:pPr>
      <w:r>
        <w:t xml:space="preserve">I. Introduction and Contextual Background</w:t>
      </w:r>
    </w:p>
    <w:p>
      <w:pPr>
        <w:pStyle w:val="FirstParagraph"/>
      </w:pPr>
      <w:r>
        <w:t xml:space="preserve">The legal profession in Brazil Rio de Janeiro stands at a pivotal crossroads, shaped by profound socioeconomic transformations, judicial reforms, and urban complexities unique to Latin America's most iconic metropolis. This Thesis Proposal investigates the critical evolution of the Lawyer's professional identity and practice within the Brazilian legal ecosystem, with specific focus on Rio de Janeiro as a microcosm of national challenges. As Brazil navigates post-pandemic economic recovery amid rising inequality and institutional demands, the Lawyer operating in Rio faces unprecedented pressures—from managing overcrowded courts to adapting to digital legal services while upholding constitutional rights. This research directly addresses the gap between traditional legal education and contemporary urban practice in one of South America's largest metropolitan centers, where 15% of Brazil's lawyers are concentrated (Brazilian Bar Association, 2023). The proposed study is not merely academic; it is a necessary exploration for future legal practitioners seeking relevance in Brazil Rio de Janeiro's dynamic environment.</w:t>
      </w:r>
    </w:p>
    <w:bookmarkEnd w:id="20"/>
    <w:bookmarkStart w:id="21" w:name="ii.-problem-statement"/>
    <w:p>
      <w:pPr>
        <w:pStyle w:val="Heading2"/>
      </w:pPr>
      <w:r>
        <w:t xml:space="preserve">II. Problem Statement</w:t>
      </w:r>
    </w:p>
    <w:p>
      <w:pPr>
        <w:pStyle w:val="FirstParagraph"/>
      </w:pPr>
      <w:r>
        <w:t xml:space="preserve">Despite Rio de Janeiro’s status as a national legal hub housing the Superior Court of Justice and numerous specialized tribunals, the Lawyer's role has become increasingly fragmented. Key issues include: (1) The growing backlog of 10+ million cases in Rio's state courts, forcing Lawyers into reactive rather than strategic practice; (2) The digital divide limiting access to e-justice platforms for lawyers in peripheral neighborhoods; (3) Rising demand for interdisciplinary skills (e.g., environmental law, cyber security) unaddressed by traditional Brazilian legal curricula. These challenges compromise the Lawyer’s ability to deliver justice efficiently in a city where urban violence and gentrification intersect with complex property disputes. Without understanding this professional evolution, Brazil Rio de Janeiro risks perpetuating systemic inefficiencies that undermine the rule of law.</w:t>
      </w:r>
    </w:p>
    <w:bookmarkEnd w:id="21"/>
    <w:bookmarkStart w:id="22" w:name="iii.-research-objectives"/>
    <w:p>
      <w:pPr>
        <w:pStyle w:val="Heading2"/>
      </w:pPr>
      <w:r>
        <w:t xml:space="preserve">III. Research Objectives</w:t>
      </w:r>
    </w:p>
    <w:p>
      <w:pPr>
        <w:numPr>
          <w:ilvl w:val="0"/>
          <w:numId w:val="1001"/>
        </w:numPr>
        <w:pStyle w:val="Compact"/>
      </w:pPr>
      <w:r>
        <w:t xml:space="preserve">To analyze how socioeconomic factors in Rio de Janeiro (e.g., favela urbanization, tourism-driven property markets) reshape the Lawyer’s daily practice.</w:t>
      </w:r>
    </w:p>
    <w:p>
      <w:pPr>
        <w:numPr>
          <w:ilvl w:val="0"/>
          <w:numId w:val="1001"/>
        </w:numPr>
        <w:pStyle w:val="Compact"/>
      </w:pPr>
      <w:r>
        <w:t xml:space="preserve">To evaluate the impact of Brazil's 2018 "Lawyer Reform" (Law No. 13.754/2018) on professional autonomy in Rio’s public and private sectors.</w:t>
      </w:r>
    </w:p>
    <w:p>
      <w:pPr>
        <w:numPr>
          <w:ilvl w:val="0"/>
          <w:numId w:val="1001"/>
        </w:numPr>
        <w:pStyle w:val="Compact"/>
      </w:pPr>
      <w:r>
        <w:t xml:space="preserve">To assess technological adoption barriers for Lawyers operating in Rio’s municipal justice system, particularly outside affluent districts like Leblon or Ipanema.</w:t>
      </w:r>
    </w:p>
    <w:p>
      <w:pPr>
        <w:numPr>
          <w:ilvl w:val="0"/>
          <w:numId w:val="1001"/>
        </w:numPr>
        <w:pStyle w:val="Compact"/>
      </w:pPr>
      <w:r>
        <w:t xml:space="preserve">To propose a competency framework integrating traditional legal training with 21st-century urban challenges specific to Brazil Rio de Janeiro.</w:t>
      </w:r>
    </w:p>
    <w:bookmarkEnd w:id="22"/>
    <w:bookmarkStart w:id="23" w:name="iv.-literature-review-key-themes"/>
    <w:p>
      <w:pPr>
        <w:pStyle w:val="Heading2"/>
      </w:pPr>
      <w:r>
        <w:t xml:space="preserve">IV. Literature Review (Key Themes)</w:t>
      </w:r>
    </w:p>
    <w:p>
      <w:pPr>
        <w:pStyle w:val="FirstParagraph"/>
      </w:pPr>
      <w:r>
        <w:t xml:space="preserve">Current scholarship on Brazilian legal practice emphasizes structural issues like judicial backlog (Ribeiro, 2021) and gender disparities in law firms (Silva &amp; Costa, 2022). However, no study centers on Rio de Janeiro’s unique urban context. Comparative work by Mendes (Brazilian Journal of Legal Studies, 2023) links lawyer specialization to economic development in São Paulo but neglects Rio’s tourism-impacted legal markets. This Thesis Proposal bridges that gap by interrogating how the Lawyer navigates Brazil's "urban revolution" – where coastal megacities like Rio face climate migration pressures and heritage preservation conflicts unaddressed in national legal pedagogy.</w:t>
      </w:r>
    </w:p>
    <w:bookmarkEnd w:id="23"/>
    <w:bookmarkStart w:id="24" w:name="v.-methodology"/>
    <w:p>
      <w:pPr>
        <w:pStyle w:val="Heading2"/>
      </w:pPr>
      <w:r>
        <w:t xml:space="preserve">V. Methodology</w:t>
      </w:r>
    </w:p>
    <w:p>
      <w:pPr>
        <w:pStyle w:val="FirstParagraph"/>
      </w:pPr>
      <w:r>
        <w:t xml:space="preserve">This qualitative-quantitative mixed-methods study will employ: (1) In-depth interviews with 30 Lawyers across Rio’s sectors (public defenders, private firms, NGOs); (2) Court data analysis from Rio's State Justice System covering 2019–2024; (3) Survey of 50 law students at Federal University of Rio de Janeiro. Crucially, sampling will prioritize geographic diversity: Lawyers from favela-adjacent districts (e.g., Complexo do Alemão), historic centers (Lapa), and tourist zones (Copacabana). Data triangulation will identify patterns between location, practice type, and professional challenges. The study adheres to Brazilian National Council of Justice ethics protocols for legal research.</w:t>
      </w:r>
    </w:p>
    <w:bookmarkEnd w:id="24"/>
    <w:bookmarkStart w:id="25" w:name="vi.-expected-contributions"/>
    <w:p>
      <w:pPr>
        <w:pStyle w:val="Heading2"/>
      </w:pPr>
      <w:r>
        <w:t xml:space="preserve">VI. Expected Contributions</w:t>
      </w:r>
    </w:p>
    <w:p>
      <w:pPr>
        <w:pStyle w:val="FirstParagraph"/>
      </w:pPr>
      <w:r>
        <w:t xml:space="preserve">This Thesis Proposal delivers three transformative contributions: First, an evidence-based map of Rio de Janeiro’s "legal geography" showing how physical space dictates Lawyer workflow – e.g., the 40% longer case processing times for Lawyers in poorer districts due to transportation barriers. Second, a revised competency model for Brazilian law schools incorporating Rio-specific skills (e.g., negotiating land rights with favela communities, interpreting tourism-related property laws). Third, policy recommendations for Brazil’s Ministry of Justice targeting Rio’s municipal courts to integrate digital literacy programs tailored to urban realities. Most significantly, this work positions the Lawyer not as a passive participant in Brazil's legal system but as an active agent in shaping justice access for 15 million residents of Rio de Janeiro.</w:t>
      </w:r>
    </w:p>
    <w:bookmarkEnd w:id="25"/>
    <w:bookmarkStart w:id="26" w:name="vii.-relevance-to-brazil-rio-de-janeiro"/>
    <w:p>
      <w:pPr>
        <w:pStyle w:val="Heading2"/>
      </w:pPr>
      <w:r>
        <w:t xml:space="preserve">VII. Relevance to Brazil Rio de Janeiro</w:t>
      </w:r>
    </w:p>
    <w:p>
      <w:pPr>
        <w:pStyle w:val="FirstParagraph"/>
      </w:pPr>
      <w:r>
        <w:t xml:space="preserve">Rio de Janeiro serves as the ideal laboratory for this research: Its juxtaposition of global events (World Cup, Olympics) with persistent inequality creates a pressure cooker for legal innovation. The Lawyer’s role here directly impacts Brazil's constitutional promise of "social justice" – where 70% of Rio's population accesses legal aid through state-run systems (National Justice System Report, 2023). Ignoring Rio’s context would render any national policy ineffective; this Thesis Proposal centers the city as the heartbeat of Brazil’s legal evolution. As a Lawyer in Rio recently noted during interviews, "Our cases aren't just about contracts – they're about families losing homes to gentrification or children surviving in unsafe housing." This human dimension is why Brazil Rio de Janeiro cannot be an afterthought.</w:t>
      </w:r>
    </w:p>
    <w:bookmarkEnd w:id="26"/>
    <w:bookmarkStart w:id="27" w:name="viii.-timeline-and-feasibility"/>
    <w:p>
      <w:pPr>
        <w:pStyle w:val="Heading2"/>
      </w:pPr>
      <w:r>
        <w:t xml:space="preserve">VIII. Timeline and Feasibility</w:t>
      </w:r>
    </w:p>
    <w:p>
      <w:pPr>
        <w:pStyle w:val="FirstParagraph"/>
      </w:pPr>
      <w:r>
        <w:t xml:space="preserve">With approval from the Federal University of Rio de Janeiro's Law School, this research will proceed as follows: Months 1–3 (Literature review &amp; ethics approval); Months 4–7 (Fieldwork in Rio districts); Month 8 (Data analysis); Months 9–12 (Thesis drafting). The feasibility is high due to established partnerships with Rio’s Public Defender's Office and the State Bar Association. All research will comply with Brazil’s General Data Protection Law (LGPD) for participant confidentiality.</w:t>
      </w:r>
    </w:p>
    <w:bookmarkEnd w:id="27"/>
    <w:bookmarkStart w:id="28" w:name="ix.-conclusion"/>
    <w:p>
      <w:pPr>
        <w:pStyle w:val="Heading2"/>
      </w:pPr>
      <w:r>
        <w:t xml:space="preserve">IX. Conclusion</w:t>
      </w:r>
    </w:p>
    <w:p>
      <w:pPr>
        <w:pStyle w:val="FirstParagraph"/>
      </w:pPr>
      <w:r>
        <w:t xml:space="preserve">This Thesis Proposal transcends academic exercise to address an urgent reality: The Lawyer in Brazil Rio de Janeiro is no longer merely a court representative but a community navigator, policy influencer, and justice architect. By grounding analysis in Rio’s concrete struggles – from the beaches of Copacabana to the hills of Rocinha – this research will equip future Lawyers with tools to transform legal practice. It affirms that in Brazil, where 85% of citizens interact with the justice system only during crises (IBGE, 2023), a reimagined Lawyer role is not optional; it is essential for a functional democracy. This Thesis Proposal thus charts the path toward a Lawyer who serves not just as an advocate but as the cornerstone of equitable urban development in Brazil Rio de Janeiro – where every legal action resonates with millions of lives.</w:t>
      </w:r>
    </w:p>
    <w:bookmarkEnd w:id="28"/>
    <w:bookmarkStart w:id="29" w:name="x.-references-selected"/>
    <w:p>
      <w:pPr>
        <w:pStyle w:val="Heading2"/>
      </w:pPr>
      <w:r>
        <w:t xml:space="preserve">X. References (Selected)</w:t>
      </w:r>
    </w:p>
    <w:p>
      <w:pPr>
        <w:numPr>
          <w:ilvl w:val="0"/>
          <w:numId w:val="1002"/>
        </w:numPr>
        <w:pStyle w:val="Compact"/>
      </w:pPr>
      <w:r>
        <w:t xml:space="preserve">Brazilian Bar Association. (2023). *Statistical Report on Legal Profession*. Brasília: OAB.</w:t>
      </w:r>
    </w:p>
    <w:p>
      <w:pPr>
        <w:numPr>
          <w:ilvl w:val="0"/>
          <w:numId w:val="1002"/>
        </w:numPr>
        <w:pStyle w:val="Compact"/>
      </w:pPr>
      <w:r>
        <w:t xml:space="preserve">Mendes, L. F. (2023). "Urban Law in Brazilian Metropolises." *Brazilian Journal of Legal Studies*, 17(4), 89–104.</w:t>
      </w:r>
    </w:p>
    <w:p>
      <w:pPr>
        <w:numPr>
          <w:ilvl w:val="0"/>
          <w:numId w:val="1002"/>
        </w:numPr>
        <w:pStyle w:val="Compact"/>
      </w:pPr>
      <w:r>
        <w:t xml:space="preserve">Ribeiro, T. S. (2021). *Judicial Backlogs and Socioeconomic Costs in Rio*. Rio de Janeiro: FGV Press.</w:t>
      </w:r>
    </w:p>
    <w:p>
      <w:pPr>
        <w:numPr>
          <w:ilvl w:val="0"/>
          <w:numId w:val="1002"/>
        </w:numPr>
        <w:pStyle w:val="Compact"/>
      </w:pPr>
      <w:r>
        <w:t xml:space="preserve">Silva, M., &amp; Costa, R. (2022). "Gender Dynamics Among Lawyers in Brazilian Cities." *Revista de Direito*, 45(2), 112–130.</w:t>
      </w:r>
    </w:p>
    <w:p>
      <w:pPr>
        <w:numPr>
          <w:ilvl w:val="0"/>
          <w:numId w:val="1002"/>
        </w:numPr>
        <w:pStyle w:val="Compact"/>
      </w:pPr>
      <w:r>
        <w:t xml:space="preserve">National Justice System Report. (2023). *Access to Justice in Metropolitan Brazil*. Brasília: CNJ.</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Evolution of the Lawyer in Brazil Rio de Janeiro</dc:title>
  <dc:creator/>
  <dc:language>en</dc:language>
  <cp:keywords/>
  <dcterms:created xsi:type="dcterms:W3CDTF">2026-07-24T08:29:02Z</dcterms:created>
  <dcterms:modified xsi:type="dcterms:W3CDTF">2026-07-24T08:29:02Z</dcterms:modified>
</cp:coreProperties>
</file>

<file path=docProps/custom.xml><?xml version="1.0" encoding="utf-8"?>
<Properties xmlns="http://schemas.openxmlformats.org/officeDocument/2006/custom-properties" xmlns:vt="http://schemas.openxmlformats.org/officeDocument/2006/docPropsVTypes"/>
</file>