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Chile</w:t>
      </w:r>
      <w:r>
        <w:t xml:space="preserve"> </w:t>
      </w:r>
      <w:r>
        <w:t xml:space="preserve">Santiago</w:t>
      </w:r>
      <w:r>
        <w:t xml:space="preserve"> </w:t>
      </w:r>
      <w:r>
        <w:t xml:space="preserve">Legal</w:t>
      </w:r>
      <w:r>
        <w:t xml:space="preserve"> </w:t>
      </w:r>
      <w:r>
        <w:t xml:space="preserve">Landscape</w:t>
      </w:r>
    </w:p>
    <w:bookmarkStart w:id="27" w:name="X892b851b810aebdfa40a988643efb6f12596dc3"/>
    <w:p>
      <w:pPr>
        <w:pStyle w:val="Heading1"/>
      </w:pPr>
      <w:r>
        <w:t xml:space="preserve">Thesis Proposal: The Evolving Role of the Lawyer in Contemporary Chile Santiago Legal Landscape</w:t>
      </w:r>
    </w:p>
    <w:p>
      <w:pPr>
        <w:pStyle w:val="FirstParagraph"/>
      </w:pPr>
      <w:r>
        <w:rPr>
          <w:bCs/>
          <w:b/>
        </w:rPr>
        <w:t xml:space="preserve">Abstract:</w:t>
      </w:r>
    </w:p>
    <w:p>
      <w:pPr>
        <w:pStyle w:val="BodyText"/>
      </w:pPr>
      <w:r>
        <w:t xml:space="preserve">This Thesis Proposal outlines a rigorous academic investigation into the multifaceted role of the Lawyer within the dynamic legal ecosystem of Chile Santiago. As one of South America's most significant judicial hubs, Santiago de Chile presents a unique confluence of historical legal traditions, rapid socio-economic change, and pressing demands for justice reform. This research seeks to critically examine how the Lawyer navigates contemporary challenges—including technological disruption, ethical dilemmas in complex litigation, unequal access to justice for marginalized communities, and the implementation of recent legislative reforms—within the specific context of Chile Santiago. The findings aim to contribute actionable insights for legal education, professional practice standards, and policy development within Chile's most influential legal center.</w:t>
      </w:r>
    </w:p>
    <w:bookmarkStart w:id="20" w:name="X32dc7d9a442cbe441290ad1b9baeb3fad8cdf15"/>
    <w:p>
      <w:pPr>
        <w:pStyle w:val="Heading2"/>
      </w:pPr>
      <w:r>
        <w:t xml:space="preserve">1. Introduction: Contextualizing the Lawyer in Chile Santiago</w:t>
      </w:r>
    </w:p>
    <w:p>
      <w:pPr>
        <w:pStyle w:val="FirstParagraph"/>
      </w:pPr>
      <w:r>
        <w:t xml:space="preserve">The city of Santiago de Chile stands as the undisputed heart of national jurisprudence, housing the Supreme Court, Constitutional Court, National Institute for Human Rights (INDH), and numerous high-profile law firms and legal clinics. Within this dense urban legal environment, the role of the Lawyer transcends traditional advocacy. The Lawyer in Chile Santiago is increasingly expected to function as a problem-solver, ethical guardian, strategic advisor, and advocate for systemic reform within a system grappling with significant public trust deficits and access-to-justice gaps. This Thesis Proposal argues that understanding this evolving professional identity is paramount for the future legitimacy and efficacy of the Chilean legal system. The specific context of Santiago—characterized by its socioeconomic diversity, high concentration of legal institutions, and recent judicial reforms—demands a focused study distinct from broader national analyses.</w:t>
      </w:r>
    </w:p>
    <w:bookmarkEnd w:id="20"/>
    <w:bookmarkStart w:id="21" w:name="problem-statement"/>
    <w:p>
      <w:pPr>
        <w:pStyle w:val="Heading2"/>
      </w:pPr>
      <w:r>
        <w:t xml:space="preserve">2. Problem Statement</w:t>
      </w:r>
    </w:p>
    <w:p>
      <w:pPr>
        <w:pStyle w:val="FirstParagraph"/>
      </w:pPr>
      <w:r>
        <w:t xml:space="preserve">Despite Chile's robust legal education system and the professional stature of its Lawyer, significant challenges persist within the Santiago legal landscape. Key issues include:</w:t>
      </w:r>
    </w:p>
    <w:p>
      <w:pPr>
        <w:numPr>
          <w:ilvl w:val="0"/>
          <w:numId w:val="1001"/>
        </w:numPr>
        <w:pStyle w:val="Compact"/>
      </w:pPr>
      <w:r>
        <w:rPr>
          <w:bCs/>
          <w:b/>
        </w:rPr>
        <w:t xml:space="preserve">Access to Justice:</w:t>
      </w:r>
      <w:r>
        <w:t xml:space="preserve"> </w:t>
      </w:r>
      <w:r>
        <w:t xml:space="preserve">Persistent disparities in legal representation for low-income populations in Santiago, despite Law No. 21,354 (2021) on Access to Justice.</w:t>
      </w:r>
    </w:p>
    <w:p>
      <w:pPr>
        <w:numPr>
          <w:ilvl w:val="0"/>
          <w:numId w:val="1001"/>
        </w:numPr>
        <w:pStyle w:val="Compact"/>
      </w:pPr>
      <w:r>
        <w:rPr>
          <w:bCs/>
          <w:b/>
        </w:rPr>
        <w:t xml:space="preserve">Ethical Navigation:</w:t>
      </w:r>
      <w:r>
        <w:t xml:space="preserve"> </w:t>
      </w:r>
      <w:r>
        <w:t xml:space="preserve">Pressure on the Lawyer to balance client interests with ethical obligations amid complex corporate and human rights litigation common in Santiago courts.</w:t>
      </w:r>
    </w:p>
    <w:p>
      <w:pPr>
        <w:numPr>
          <w:ilvl w:val="0"/>
          <w:numId w:val="1001"/>
        </w:numPr>
        <w:pStyle w:val="Compact"/>
      </w:pPr>
      <w:r>
        <w:rPr>
          <w:bCs/>
          <w:b/>
        </w:rPr>
        <w:t xml:space="preserve">Technological Integration:</w:t>
      </w:r>
      <w:r>
        <w:t xml:space="preserve"> </w:t>
      </w:r>
      <w:r>
        <w:t xml:space="preserve">Uneven adoption of legal tech (e-discovery, AI-assisted research) by Lawyers in Santiago firms, potentially widening a digital divide.</w:t>
      </w:r>
    </w:p>
    <w:p>
      <w:pPr>
        <w:numPr>
          <w:ilvl w:val="0"/>
          <w:numId w:val="1001"/>
        </w:numPr>
        <w:pStyle w:val="Compact"/>
      </w:pPr>
      <w:r>
        <w:rPr>
          <w:bCs/>
          <w:b/>
        </w:rPr>
        <w:t xml:space="preserve">Systemic Pressure:</w:t>
      </w:r>
      <w:r>
        <w:t xml:space="preserve"> </w:t>
      </w:r>
      <w:r>
        <w:t xml:space="preserve">The Lawyer's role in navigating the consequences of rapid legislative changes (e.g., reforms on gender equality, environmental law) within Santiago's courts.</w:t>
      </w:r>
    </w:p>
    <w:p>
      <w:pPr>
        <w:pStyle w:val="FirstParagraph"/>
      </w:pPr>
      <w:r>
        <w:t xml:space="preserve">This research directly addresses these gaps by focusing on the Lawyer as the central actor within Chile Santiago, moving beyond abstract policy to examine lived professional experiences and practical adaptations.</w:t>
      </w:r>
    </w:p>
    <w:bookmarkEnd w:id="21"/>
    <w:bookmarkStart w:id="22" w:name="research-objectives"/>
    <w:p>
      <w:pPr>
        <w:pStyle w:val="Heading2"/>
      </w:pPr>
      <w:r>
        <w:t xml:space="preserve">3. Research Objectives</w:t>
      </w:r>
    </w:p>
    <w:p>
      <w:pPr>
        <w:pStyle w:val="FirstParagraph"/>
      </w:pPr>
      <w:r>
        <w:t xml:space="preserve">This Thesis Proposal outlines three core objectives specifically tailored to the Chile Santiago context:</w:t>
      </w:r>
    </w:p>
    <w:p>
      <w:pPr>
        <w:numPr>
          <w:ilvl w:val="0"/>
          <w:numId w:val="1002"/>
        </w:numPr>
        <w:pStyle w:val="Compact"/>
      </w:pPr>
      <w:r>
        <w:rPr>
          <w:bCs/>
          <w:b/>
        </w:rPr>
        <w:t xml:space="preserve">Document &amp; Analyze Professional Evolution:</w:t>
      </w:r>
      <w:r>
        <w:t xml:space="preserve"> </w:t>
      </w:r>
      <w:r>
        <w:t xml:space="preserve">Trace the historical and current transformation of the Lawyer's role in Santiago through comparative analysis of legal practice, court records (focusing on major Santiago courts), and professional association reports (Colegio de Abogados de Santiago).</w:t>
      </w:r>
    </w:p>
    <w:p>
      <w:pPr>
        <w:numPr>
          <w:ilvl w:val="0"/>
          <w:numId w:val="1002"/>
        </w:numPr>
        <w:pStyle w:val="Compact"/>
      </w:pPr>
      <w:r>
        <w:rPr>
          <w:bCs/>
          <w:b/>
        </w:rPr>
        <w:t xml:space="preserve">Evaluate Impact on Access to Justice:</w:t>
      </w:r>
      <w:r>
        <w:t xml:space="preserve"> </w:t>
      </w:r>
      <w:r>
        <w:t xml:space="preserve">Assess how specific practices adopted by Lawyers operating within Chile Santiago—such as pro bono initiatives, legal aid partnerships with NGOs like Fundación Acción Legal, and innovative fee structures—affect accessibility for vulnerable groups in the city.</w:t>
      </w:r>
    </w:p>
    <w:p>
      <w:pPr>
        <w:numPr>
          <w:ilvl w:val="0"/>
          <w:numId w:val="1002"/>
        </w:numPr>
        <w:pStyle w:val="Compact"/>
      </w:pPr>
      <w:r>
        <w:rPr>
          <w:bCs/>
          <w:b/>
        </w:rPr>
        <w:t xml:space="preserve">Identify Ethical &amp; Operational Challenges:</w:t>
      </w:r>
      <w:r>
        <w:t xml:space="preserve"> </w:t>
      </w:r>
      <w:r>
        <w:t xml:space="preserve">Conduct in-depth interviews with 30+ practicing Lawyers across diverse Santiago firms (corporate, human rights, public interest) to map the most salient contemporary ethical dilemmas and operational hurdles they face daily.</w:t>
      </w:r>
    </w:p>
    <w:bookmarkEnd w:id="22"/>
    <w:bookmarkStart w:id="23" w:name="Xe6548e82f24f86a302efa54f4e22cc091f6b6d0"/>
    <w:p>
      <w:pPr>
        <w:pStyle w:val="Heading2"/>
      </w:pPr>
      <w:r>
        <w:t xml:space="preserve">4. Methodology: A Mixed-Methods Approach for Chile Santiago</w:t>
      </w:r>
    </w:p>
    <w:p>
      <w:pPr>
        <w:pStyle w:val="FirstParagraph"/>
      </w:pPr>
      <w:r>
        <w:t xml:space="preserve">The research employs a rigorous mixed-methods design designed specifically for the Santiago context:</w:t>
      </w:r>
    </w:p>
    <w:p>
      <w:pPr>
        <w:numPr>
          <w:ilvl w:val="0"/>
          <w:numId w:val="1003"/>
        </w:numPr>
        <w:pStyle w:val="Compact"/>
      </w:pPr>
      <w:r>
        <w:rPr>
          <w:bCs/>
          <w:b/>
        </w:rPr>
        <w:t xml:space="preserve">Qualitative Case Studies:</w:t>
      </w:r>
      <w:r>
        <w:t xml:space="preserve"> </w:t>
      </w:r>
      <w:r>
        <w:t xml:space="preserve">In-depth analysis of 5 high-impact cases currently active in Santiago courts (e.g., environmental disputes, complex commercial litigation, human rights claims) to observe Lawyer strategies and ethical reasoning in action.</w:t>
      </w:r>
    </w:p>
    <w:p>
      <w:pPr>
        <w:numPr>
          <w:ilvl w:val="0"/>
          <w:numId w:val="1003"/>
        </w:numPr>
        <w:pStyle w:val="Compact"/>
      </w:pPr>
      <w:r>
        <w:rPr>
          <w:bCs/>
          <w:b/>
        </w:rPr>
        <w:t xml:space="preserve">Semi-Structured Interviews:</w:t>
      </w:r>
      <w:r>
        <w:t xml:space="preserve"> </w:t>
      </w:r>
      <w:r>
        <w:t xml:space="preserve">Targeted interviews with Lawyers from varied practices within Chile Santiago, ensuring representation across firm size (big law vs. sole practitioners), practice areas, and experience levels. Focus on real-world challenges, not theoretical ideals.</w:t>
      </w:r>
    </w:p>
    <w:p>
      <w:pPr>
        <w:numPr>
          <w:ilvl w:val="0"/>
          <w:numId w:val="1003"/>
        </w:numPr>
        <w:pStyle w:val="Compact"/>
      </w:pPr>
      <w:r>
        <w:rPr>
          <w:bCs/>
          <w:b/>
        </w:rPr>
        <w:t xml:space="preserve">Quantitative Survey:</w:t>
      </w:r>
      <w:r>
        <w:t xml:space="preserve"> </w:t>
      </w:r>
      <w:r>
        <w:t xml:space="preserve">A structured survey distributed via the Colegio de Abogados de Santiago to gauge prevalence of specific issues (e.g., frequency of ethical conflicts, tech usage rates) across the Santiago legal community.</w:t>
      </w:r>
    </w:p>
    <w:p>
      <w:pPr>
        <w:numPr>
          <w:ilvl w:val="0"/>
          <w:numId w:val="1003"/>
        </w:numPr>
        <w:pStyle w:val="Compact"/>
      </w:pPr>
      <w:r>
        <w:rPr>
          <w:bCs/>
          <w:b/>
        </w:rPr>
        <w:t xml:space="preserve">Document Analysis:</w:t>
      </w:r>
      <w:r>
        <w:t xml:space="preserve"> </w:t>
      </w:r>
      <w:r>
        <w:t xml:space="preserve">Review of recent resolutions from Chile Santiago's Judicial Council (Consejo de la Magistratura) and Colegio de Abogados publications concerning Lawyer conduct and professional development needs in the city.</w:t>
      </w:r>
    </w:p>
    <w:bookmarkEnd w:id="23"/>
    <w:bookmarkStart w:id="24" w:name="significance-of-the-thesis-proposal"/>
    <w:p>
      <w:pPr>
        <w:pStyle w:val="Heading2"/>
      </w:pPr>
      <w:r>
        <w:t xml:space="preserve">5. Significance of the Thesis Proposal</w:t>
      </w:r>
    </w:p>
    <w:p>
      <w:pPr>
        <w:pStyle w:val="FirstParagraph"/>
      </w:pPr>
      <w:r>
        <w:t xml:space="preserve">This Thesis Proposal holds critical significance for multiple stakeholders in Chile Santiago:</w:t>
      </w:r>
    </w:p>
    <w:p>
      <w:pPr>
        <w:numPr>
          <w:ilvl w:val="0"/>
          <w:numId w:val="1004"/>
        </w:numPr>
        <w:pStyle w:val="Compact"/>
      </w:pPr>
      <w:r>
        <w:rPr>
          <w:bCs/>
          <w:b/>
        </w:rPr>
        <w:t xml:space="preserve">For Legal Practice in Chile Santiago:</w:t>
      </w:r>
      <w:r>
        <w:t xml:space="preserve"> </w:t>
      </w:r>
      <w:r>
        <w:t xml:space="preserve">Provides empirical data to guide law firms and solo practitioners on adapting professional strategies, enhancing ethical frameworks, and improving client service within the city's specific pressures.</w:t>
      </w:r>
    </w:p>
    <w:p>
      <w:pPr>
        <w:numPr>
          <w:ilvl w:val="0"/>
          <w:numId w:val="1004"/>
        </w:numPr>
        <w:pStyle w:val="Compact"/>
      </w:pPr>
      <w:r>
        <w:rPr>
          <w:bCs/>
          <w:b/>
        </w:rPr>
        <w:t xml:space="preserve">For Legal Education (Universidades de Chile Santiago):</w:t>
      </w:r>
      <w:r>
        <w:t xml:space="preserve"> </w:t>
      </w:r>
      <w:r>
        <w:t xml:space="preserve">Offers concrete evidence to reform curricula at institutions like Pontificia Universidad Católica de Chile or Universidad Diego Portales, ensuring future Lawyers are better prepared for the realities of practicing in Santiago.</w:t>
      </w:r>
    </w:p>
    <w:p>
      <w:pPr>
        <w:numPr>
          <w:ilvl w:val="0"/>
          <w:numId w:val="1004"/>
        </w:numPr>
        <w:pStyle w:val="Compact"/>
      </w:pPr>
      <w:r>
        <w:rPr>
          <w:bCs/>
          <w:b/>
        </w:rPr>
        <w:t xml:space="preserve">For Policy Makers (Ministerio de Justicia):</w:t>
      </w:r>
      <w:r>
        <w:t xml:space="preserve"> </w:t>
      </w:r>
      <w:r>
        <w:t xml:space="preserve">Generates actionable recommendations for enhancing legal aid programs (e.g., targeting resources based on Santiago-specific access barriers) and refining regulations governing Lawyer conduct in complex urban settings.</w:t>
      </w:r>
    </w:p>
    <w:p>
      <w:pPr>
        <w:numPr>
          <w:ilvl w:val="0"/>
          <w:numId w:val="1004"/>
        </w:numPr>
        <w:pStyle w:val="Compact"/>
      </w:pPr>
      <w:r>
        <w:rPr>
          <w:bCs/>
          <w:b/>
        </w:rPr>
        <w:t xml:space="preserve">For Society:</w:t>
      </w:r>
      <w:r>
        <w:t xml:space="preserve"> </w:t>
      </w:r>
      <w:r>
        <w:t xml:space="preserve">Contributes to strengthening public trust in the legal system by highlighting how the Lawyer can be a more effective agent for equitable justice within Chile Santiago, directly impacting citizens' lives daily.</w:t>
      </w:r>
    </w:p>
    <w:bookmarkEnd w:id="24"/>
    <w:bookmarkStart w:id="25" w:name="expected-contribution"/>
    <w:p>
      <w:pPr>
        <w:pStyle w:val="Heading2"/>
      </w:pPr>
      <w:r>
        <w:t xml:space="preserve">6. Expected Contribution</w:t>
      </w:r>
    </w:p>
    <w:p>
      <w:pPr>
        <w:pStyle w:val="FirstParagraph"/>
      </w:pPr>
      <w:r>
        <w:t xml:space="preserve">This Thesis Proposal will culminate in a comprehensive academic work that significantly advances understanding of the Lawyer's indispensable yet evolving role within the core legal institution of Chile Santiago. Moving beyond generic discussions, it delivers context-specific insights rooted in the realities of South America's most influential urban legal market. The research will produce clear frameworks for professional development, policy recommendations for enhancing access to justice initiatives *specifically* in Santiago, and a nuanced analysis of how the Lawyer navigates modern pressures while upholding core tenets of legal ethics within Chile's unique socio-legal environment. This work directly addresses the urgent need to fortify the Lawyer as a cornerstone of a more just and accessible legal system for all residents of Chile Santiago.</w:t>
      </w:r>
    </w:p>
    <w:bookmarkEnd w:id="25"/>
    <w:bookmarkStart w:id="26" w:name="conclusion"/>
    <w:p>
      <w:pPr>
        <w:pStyle w:val="Heading2"/>
      </w:pPr>
      <w:r>
        <w:t xml:space="preserve">7. Conclusion</w:t>
      </w:r>
    </w:p>
    <w:p>
      <w:pPr>
        <w:pStyle w:val="FirstParagraph"/>
      </w:pPr>
      <w:r>
        <w:t xml:space="preserve">The profession of the Lawyer is at a pivotal juncture in Chile Santiago. The challenges are complex, deeply embedded in the city's social fabric and institutional structures, yet ripe for informed intervention. This Thesis Proposal provides a clear roadmap for investigating these dynamics through rigorous, context-specific research. By centering the experiences and adaptations of Lawyers operating daily within Santiago de Chile's demanding legal environment, this study promises not only academic rigor but also tangible contributions to the practical functioning of justice in one of Latin America's most important cities. The findings will be essential reading for any Lawyer aspiring to navigate or shape the future landscape of law in 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Chile Santiago Legal Landscape</dc:title>
  <dc:creator/>
  <dc:language>en</dc:language>
  <cp:keywords/>
  <dcterms:created xsi:type="dcterms:W3CDTF">2026-07-21T08:21:13Z</dcterms:created>
  <dcterms:modified xsi:type="dcterms:W3CDTF">2026-07-21T08:21:13Z</dcterms:modified>
</cp:coreProperties>
</file>

<file path=docProps/custom.xml><?xml version="1.0" encoding="utf-8"?>
<Properties xmlns="http://schemas.openxmlformats.org/officeDocument/2006/custom-properties" xmlns:vt="http://schemas.openxmlformats.org/officeDocument/2006/docPropsVTypes"/>
</file>