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Ghana</w:t>
      </w:r>
      <w:r>
        <w:t xml:space="preserve"> </w:t>
      </w:r>
      <w:r>
        <w:t xml:space="preserve">Accra's</w:t>
      </w:r>
      <w:r>
        <w:t xml:space="preserve"> </w:t>
      </w:r>
      <w:r>
        <w:t xml:space="preserve">Legal</w:t>
      </w:r>
      <w:r>
        <w:t xml:space="preserve"> </w:t>
      </w:r>
      <w:r>
        <w:t xml:space="preserve">Landscape</w:t>
      </w:r>
    </w:p>
    <w:bookmarkStart w:id="30" w:name="X38a1389485a2f3bd18ab1edfb738d25a8d059a7"/>
    <w:p>
      <w:pPr>
        <w:pStyle w:val="Heading1"/>
      </w:pPr>
      <w:r>
        <w:t xml:space="preserve">Thesis Proposal: The Evolving Role of the Lawyer in Ghana Accra's Legal Landscape</w:t>
      </w:r>
    </w:p>
    <w:bookmarkStart w:id="20" w:name="introduction-and-background"/>
    <w:p>
      <w:pPr>
        <w:pStyle w:val="Heading2"/>
      </w:pPr>
      <w:r>
        <w:t xml:space="preserve">1. Introduction and Background</w:t>
      </w:r>
    </w:p>
    <w:p>
      <w:pPr>
        <w:pStyle w:val="FirstParagraph"/>
      </w:pPr>
      <w:r>
        <w:t xml:space="preserve">The legal profession in Ghana, particularly within the bustling metropolis of Accra, stands at a pivotal crossroads. As the nation's capital and economic hub, Accra witnesses an unprecedented convergence of traditional justice systems, modern corporate law practices, and complex international legal frameworks. This dynamic environment demands that every</w:t>
      </w:r>
      <w:r>
        <w:t xml:space="preserve"> </w:t>
      </w:r>
      <w:r>
        <w:rPr>
          <w:bCs/>
          <w:b/>
        </w:rPr>
        <w:t xml:space="preserve">Lawyer</w:t>
      </w:r>
      <w:r>
        <w:t xml:space="preserve"> </w:t>
      </w:r>
      <w:r>
        <w:t xml:space="preserve">operating in Ghana Accra possesses not only technical legal expertise but also cultural agility and strategic adaptability. The current proliferation of commercial disputes, human rights challenges, and legislative reforms necessitates a critical examination of how the</w:t>
      </w:r>
      <w:r>
        <w:t xml:space="preserve"> </w:t>
      </w:r>
      <w:r>
        <w:rPr>
          <w:iCs/>
          <w:i/>
        </w:rPr>
        <w:t xml:space="preserve">modern Lawyer</w:t>
      </w:r>
      <w:r>
        <w:t xml:space="preserve"> </w:t>
      </w:r>
      <w:r>
        <w:t xml:space="preserve">navigates these complexities while upholding justice within Ghana's unique socio-legal context. This thesis proposal seeks to investigate the evolving professional identity and operational challenges faced by legal practitioners in Accra, positioning it as an essential contribution to legal scholarship in contemporary Africa.</w:t>
      </w:r>
    </w:p>
    <w:bookmarkEnd w:id="20"/>
    <w:bookmarkStart w:id="21" w:name="problem-statement"/>
    <w:p>
      <w:pPr>
        <w:pStyle w:val="Heading2"/>
      </w:pPr>
      <w:r>
        <w:t xml:space="preserve">2. Problem Statement</w:t>
      </w:r>
    </w:p>
    <w:p>
      <w:pPr>
        <w:pStyle w:val="FirstParagraph"/>
      </w:pPr>
      <w:r>
        <w:t xml:space="preserve">Despite Ghana's progressive constitution and robust legal institutions, a significant gap exists between theoretical legal education and practical application within the Accra-based practice environment. Many graduates enter the profession unprepared for the realities of client management in a rapidly urbanizing society, where informal justice mechanisms often intersect with formal court systems. Furthermore, systemic issues such as case backlogs at Accra's High Court (exceeding 50,000 pending cases), inadequate access to legal aid for low-income populations, and the influence of digital disruption on traditional practice models create a volatile professional landscape. This proposal addresses the critical question:</w:t>
      </w:r>
      <w:r>
        <w:t xml:space="preserve"> </w:t>
      </w:r>
      <w:r>
        <w:rPr>
          <w:iCs/>
          <w:i/>
        </w:rPr>
        <w:t xml:space="preserve">How can the role of the Lawyer in Ghana Accra be redefined to enhance justice delivery while maintaining ethical integrity amid accelerating socio-economic transformations?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Document Current Practice Patterns:</w:t>
      </w:r>
      <w:r>
        <w:t xml:space="preserve"> </w:t>
      </w:r>
      <w:r>
        <w:t xml:space="preserve">Systematically analyze the daily operational challenges faced by practicing Lawyers in Accra through structured interviews with 50 legal practitioners across diverse specializations (corporate, human rights, criminal defense, and family law).</w:t>
      </w:r>
    </w:p>
    <w:p>
      <w:pPr>
        <w:numPr>
          <w:ilvl w:val="0"/>
          <w:numId w:val="1001"/>
        </w:numPr>
        <w:pStyle w:val="Compact"/>
      </w:pPr>
      <w:r>
        <w:rPr>
          <w:bCs/>
          <w:b/>
        </w:rPr>
        <w:t xml:space="preserve">Evaluate Ethical Dilemmas:</w:t>
      </w:r>
      <w:r>
        <w:t xml:space="preserve"> </w:t>
      </w:r>
      <w:r>
        <w:t xml:space="preserve">Identify recurring ethical conflicts arising from cultural expectations (e.g., traditional dispute resolution versus court proceedings) and commercial pressures in Accra's legal market.</w:t>
      </w:r>
    </w:p>
    <w:p>
      <w:pPr>
        <w:numPr>
          <w:ilvl w:val="0"/>
          <w:numId w:val="1001"/>
        </w:numPr>
        <w:pStyle w:val="Compact"/>
      </w:pPr>
      <w:r>
        <w:rPr>
          <w:bCs/>
          <w:b/>
        </w:rPr>
        <w:t xml:space="preserve">Propose Adaptive Frameworks:</w:t>
      </w:r>
      <w:r>
        <w:t xml:space="preserve"> </w:t>
      </w:r>
      <w:r>
        <w:t xml:space="preserve">Develop a context-specific professional development model for Lawyers operating within Ghana Accra, integrating digital literacy, cross-cultural mediation skills, and community engagement strategies.</w:t>
      </w:r>
    </w:p>
    <w:bookmarkEnd w:id="22"/>
    <w:bookmarkStart w:id="23" w:name="literature-review-key-themes"/>
    <w:p>
      <w:pPr>
        <w:pStyle w:val="Heading2"/>
      </w:pPr>
      <w:r>
        <w:t xml:space="preserve">4. Literature Review (Key Themes)</w:t>
      </w:r>
    </w:p>
    <w:p>
      <w:pPr>
        <w:pStyle w:val="FirstParagraph"/>
      </w:pPr>
      <w:r>
        <w:t xml:space="preserve">The existing scholarship on African legal practice often focuses on colonial legacies or macro-institutional analysis (e.g., Mawuena, 2019; Akoto, 2021). However, few studies delve into the granular realities of daily practice within Ghana Accra. This research bridges that gap by drawing on: (a) The World Bank's report on "Legal Aid in Sub-Saharan Africa" (2023), highlighting systemic access barriers; (b) Akrofi's empirical work on Accra-based Lawyers' client acquisition strategies; and (c) Emerging literature on digital legal tools in Global South contexts. Crucially, this thesis extends beyond previous studies by centering the</w:t>
      </w:r>
      <w:r>
        <w:t xml:space="preserve"> </w:t>
      </w:r>
      <w:r>
        <w:rPr>
          <w:iCs/>
          <w:i/>
        </w:rPr>
        <w:t xml:space="preserve">Lawyer</w:t>
      </w:r>
      <w:r>
        <w:t xml:space="preserve"> </w:t>
      </w:r>
      <w:r>
        <w:t xml:space="preserve">as an active agent of change within Ghana Accra's specific urban ecosystem, rather than merely a passive recipient of institutional structures.</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Qualitative Component:</w:t>
      </w:r>
      <w:r>
        <w:t xml:space="preserve"> </w:t>
      </w:r>
      <w:r>
        <w:t xml:space="preserve">In-depth interviews with 30 licensed Lawyers from the Ghana Law School and Accra-based chambers, supplemented by participant observation at the Accra High Court (with judicial approval) to document procedural interactions.</w:t>
      </w:r>
    </w:p>
    <w:p>
      <w:pPr>
        <w:numPr>
          <w:ilvl w:val="0"/>
          <w:numId w:val="1002"/>
        </w:numPr>
        <w:pStyle w:val="Compact"/>
      </w:pPr>
      <w:r>
        <w:rPr>
          <w:bCs/>
          <w:b/>
        </w:rPr>
        <w:t xml:space="preserve">Quantitative Component:</w:t>
      </w:r>
      <w:r>
        <w:t xml:space="preserve"> </w:t>
      </w:r>
      <w:r>
        <w:t xml:space="preserve">Survey of 200 recent law graduates from University of Ghana Law School and Legon, assessing preparedness for professional challenges using Likert-scale questionnaires.</w:t>
      </w:r>
    </w:p>
    <w:p>
      <w:pPr>
        <w:numPr>
          <w:ilvl w:val="0"/>
          <w:numId w:val="1002"/>
        </w:numPr>
        <w:pStyle w:val="Compact"/>
      </w:pPr>
      <w:r>
        <w:rPr>
          <w:bCs/>
          <w:b/>
        </w:rPr>
        <w:t xml:space="preserve">Data Triangulation:</w:t>
      </w:r>
      <w:r>
        <w:t xml:space="preserve"> </w:t>
      </w:r>
      <w:r>
        <w:t xml:space="preserve">Integration of findings with official data from the Legal Aid Commission and Ghana Judiciary statistics on case resolution timelines in Accra.</w:t>
      </w:r>
    </w:p>
    <w:p>
      <w:pPr>
        <w:pStyle w:val="FirstParagraph"/>
      </w:pPr>
      <w:r>
        <w:t xml:space="preserve">Research ethics will be prioritized through informed consent protocols approved by the University of Ghana Ethics Committee, with all participant identifiers anonymized. The study will be conducted over 18 months (January 2025–June 2026), commencing with literature synthesis and progressing to fieldwork in Accra's legal districts including Cantonments, Osu, and Adabraka.</w:t>
      </w:r>
    </w:p>
    <w:bookmarkEnd w:id="24"/>
    <w:bookmarkStart w:id="25" w:name="expected-contributions"/>
    <w:p>
      <w:pPr>
        <w:pStyle w:val="Heading2"/>
      </w:pPr>
      <w:r>
        <w:t xml:space="preserve">6. Expected Contributions</w:t>
      </w:r>
    </w:p>
    <w:p>
      <w:pPr>
        <w:pStyle w:val="FirstParagraph"/>
      </w:pPr>
      <w:r>
        <w:t xml:space="preserve">This thesis will deliver multiple significant contributions:</w:t>
      </w:r>
    </w:p>
    <w:p>
      <w:pPr>
        <w:numPr>
          <w:ilvl w:val="0"/>
          <w:numId w:val="1003"/>
        </w:numPr>
        <w:pStyle w:val="Compact"/>
      </w:pPr>
      <w:r>
        <w:rPr>
          <w:bCs/>
          <w:b/>
        </w:rPr>
        <w:t xml:space="preserve">Theoretical:</w:t>
      </w:r>
      <w:r>
        <w:t xml:space="preserve"> </w:t>
      </w:r>
      <w:r>
        <w:t xml:space="preserve">Refine the conceptual framework of "contextual legal professionalism" applicable to rapidly urbanizing African cities, moving beyond Western-centric models.</w:t>
      </w:r>
    </w:p>
    <w:p>
      <w:pPr>
        <w:numPr>
          <w:ilvl w:val="0"/>
          <w:numId w:val="1003"/>
        </w:numPr>
        <w:pStyle w:val="Compact"/>
      </w:pPr>
      <w:r>
        <w:rPr>
          <w:bCs/>
          <w:b/>
        </w:rPr>
        <w:t xml:space="preserve">Professional Practice:</w:t>
      </w:r>
      <w:r>
        <w:t xml:space="preserve"> </w:t>
      </w:r>
      <w:r>
        <w:t xml:space="preserve">Provide a validated training module for the Ghana Bar Association on navigating Accra's unique client demographics and court dynamics, directly addressing current gaps in continuing legal education.</w:t>
      </w:r>
    </w:p>
    <w:p>
      <w:pPr>
        <w:numPr>
          <w:ilvl w:val="0"/>
          <w:numId w:val="1003"/>
        </w:numPr>
        <w:pStyle w:val="Compact"/>
      </w:pPr>
      <w:r>
        <w:rPr>
          <w:bCs/>
          <w:b/>
        </w:rPr>
        <w:t xml:space="preserve">Societal Impact:</w:t>
      </w:r>
      <w:r>
        <w:t xml:space="preserve"> </w:t>
      </w:r>
      <w:r>
        <w:t xml:space="preserve">Inform policy recommendations for the Ministry of Justice to improve case management systems at Accra's courts, potentially reducing backlogs by 25% through Lawyer-identified process improvements.</w:t>
      </w:r>
    </w:p>
    <w:bookmarkEnd w:id="25"/>
    <w:bookmarkStart w:id="26" w:name="significance-in-ghana-accra-context"/>
    <w:p>
      <w:pPr>
        <w:pStyle w:val="Heading2"/>
      </w:pPr>
      <w:r>
        <w:t xml:space="preserve">7. Significance in Ghana Accra Context</w:t>
      </w:r>
    </w:p>
    <w:p>
      <w:pPr>
        <w:pStyle w:val="FirstParagraph"/>
      </w:pPr>
      <w:r>
        <w:t xml:space="preserve">Ghana Accra serves as an ideal microcosm for studying legal evolution in Africa. With over 60% of Ghana's legal professionals concentrated in Accra (Ghana Statistical Service, 2023), the city exemplifies both the challenges and opportunities of modernizing a justice system. The proposal directly responds to national priorities outlined in Ghana's National Legal Aid Policy (2018) and the Ministry of Justice's "Justice for All" agenda, which explicitly prioritizes Accra as a pilot zone for reform. By focusing on Lawyers' daily experiences – from negotiating settlements in Tema Market disputes to representing multinational firms at the Accra International Financial Centre – this research grounds academic inquiry in tangible urban realities.</w:t>
      </w:r>
    </w:p>
    <w:bookmarkEnd w:id="26"/>
    <w:bookmarkStart w:id="27" w:name="conclusion"/>
    <w:p>
      <w:pPr>
        <w:pStyle w:val="Heading2"/>
      </w:pPr>
      <w:r>
        <w:t xml:space="preserve">8. Conclusion</w:t>
      </w:r>
    </w:p>
    <w:p>
      <w:pPr>
        <w:pStyle w:val="FirstParagraph"/>
      </w:pPr>
      <w:r>
        <w:t xml:space="preserve">The role of the Lawyer in Ghana Accra is no longer confined to courtroom advocacy; it demands strategic leadership in justice delivery systems undergoing unprecedented transformation. This thesis proposal outlines a timely investigation into how legal practitioners can be empowered to meet these demands while preserving Ghana's rich jurisprudential heritage. The findings will not only advance academic discourse on African legal professions but also yield actionable tools for the next generation of</w:t>
      </w:r>
      <w:r>
        <w:t xml:space="preserve"> </w:t>
      </w:r>
      <w:r>
        <w:rPr>
          <w:iCs/>
          <w:i/>
        </w:rPr>
        <w:t xml:space="preserve">Lawyer</w:t>
      </w:r>
      <w:r>
        <w:t xml:space="preserve">s serving Accra's diverse communities. In an era where access to justice remains a critical development indicator, this research positions the Lawyer as a central architect of Ghana's socio-legal future – with Accra as its indispensable laboratory.</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Literature Review &amp; Ethics Approval</w:t>
      </w:r>
    </w:p>
    <w:p>
      <w:pPr>
        <w:pStyle w:val="BodyText"/>
      </w:pPr>
      <w:r>
        <w:t xml:space="preserve">✓</w:t>
      </w:r>
    </w:p>
    <w:p>
      <w:pPr>
        <w:pStyle w:val="BodyText"/>
      </w:pPr>
      <w:r>
        <w:t xml:space="preserve">Survey Design &amp; Fieldwork (Accra)</w:t>
      </w:r>
    </w:p>
    <w:p>
      <w:pPr>
        <w:pStyle w:val="BodyText"/>
      </w:pPr>
      <w:r>
        <w:t xml:space="preserve">✓</w:t>
      </w:r>
    </w:p>
    <w:p>
      <w:pPr>
        <w:pStyle w:val="BodyText"/>
      </w:pPr>
      <w:r>
        <w:t xml:space="preserve">(Qualitative)</w:t>
      </w:r>
      <w:r>
        <w:br/>
      </w:r>
    </w:p>
    <w:p>
      <w:pPr>
        <w:pStyle w:val="BodyText"/>
      </w:pPr>
      <w:r>
        <w:t xml:space="preserve">✓</w:t>
      </w:r>
    </w:p>
    <w:p>
      <w:pPr>
        <w:pStyle w:val="BodyText"/>
      </w:pPr>
      <w:r>
        <w:t xml:space="preserve">(Quantitative)</w:t>
      </w:r>
    </w:p>
    <w:p>
      <w:pPr>
        <w:pStyle w:val="BodyText"/>
      </w:pPr>
      <w:r>
        <w:t xml:space="preserve">Data Analysis &amp; Framework Development</w:t>
      </w:r>
    </w:p>
    <w:p>
      <w:pPr>
        <w:pStyle w:val="BodyText"/>
      </w:pPr>
      <w:r>
        <w:t xml:space="preserve">✓</w:t>
      </w:r>
    </w:p>
    <w:p>
      <w:pPr>
        <w:pStyle w:val="BodyText"/>
      </w:pPr>
      <w:r>
        <w:t xml:space="preserve">Thesis Drafting &amp; Stakeholder Consultation (Ghana Bar Association)</w:t>
      </w:r>
    </w:p>
    <w:p>
      <w:pPr>
        <w:pStyle w:val="BodyText"/>
      </w:pPr>
      <w:r>
        <w:t xml:space="preserve">✓</w:t>
      </w:r>
    </w:p>
    <w:bookmarkEnd w:id="28"/>
    <w:bookmarkStart w:id="29" w:name="references-selected"/>
    <w:p>
      <w:pPr>
        <w:pStyle w:val="Heading2"/>
      </w:pPr>
      <w:r>
        <w:t xml:space="preserve">10. References (Selected)</w:t>
      </w:r>
    </w:p>
    <w:p>
      <w:pPr>
        <w:numPr>
          <w:ilvl w:val="0"/>
          <w:numId w:val="1004"/>
        </w:numPr>
        <w:pStyle w:val="Compact"/>
      </w:pPr>
      <w:r>
        <w:t xml:space="preserve">Akoto, K. (2021). *Legal Professionalism in Accra: A Sociological Perspective*. Legon University Press.</w:t>
      </w:r>
    </w:p>
    <w:p>
      <w:pPr>
        <w:numPr>
          <w:ilvl w:val="0"/>
          <w:numId w:val="1004"/>
        </w:numPr>
        <w:pStyle w:val="Compact"/>
      </w:pPr>
      <w:r>
        <w:t xml:space="preserve">Ghana Legal Aid Commission. (2023). *National Access to Justice Report*. Accra.</w:t>
      </w:r>
    </w:p>
    <w:p>
      <w:pPr>
        <w:numPr>
          <w:ilvl w:val="0"/>
          <w:numId w:val="1004"/>
        </w:numPr>
        <w:pStyle w:val="Compact"/>
      </w:pPr>
      <w:r>
        <w:t xml:space="preserve">World Bank. (2023). *Digital Transformation of Legal Services in Sub-Saharan Africa*. Washington D.C.</w:t>
      </w:r>
    </w:p>
    <w:p>
      <w:pPr>
        <w:numPr>
          <w:ilvl w:val="0"/>
          <w:numId w:val="1004"/>
        </w:numPr>
        <w:pStyle w:val="Compact"/>
      </w:pPr>
      <w:r>
        <w:t xml:space="preserve">Government of Ghana. (2018). *National Legal Aid Policy*. Ministry of Justice, Accra.</w:t>
      </w:r>
    </w:p>
    <w:p>
      <w:pPr>
        <w:pStyle w:val="FirstParagraph"/>
      </w:pPr>
      <w:r>
        <w:rPr>
          <w:iCs/>
          <w:i/>
        </w:rPr>
        <w:t xml:space="preserve">This thesis proposal represents a rigorous scholarly contribution to legal education and practice in Ghana Accra. It asserts that the modern Lawyer must be a dynamic problem-solver within Ghana's evolving legal ecosystem – where tradition meets innovation, and justice is delivered not just in courtrooms but across the vibrant streets of Accra itself.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Ghana Accra's Legal Landscape</dc:title>
  <dc:creator/>
  <dc:language>en</dc:language>
  <cp:keywords/>
  <dcterms:created xsi:type="dcterms:W3CDTF">2025-12-11T12:39:14Z</dcterms:created>
  <dcterms:modified xsi:type="dcterms:W3CDTF">2025-12-11T12:39:14Z</dcterms:modified>
</cp:coreProperties>
</file>

<file path=docProps/custom.xml><?xml version="1.0" encoding="utf-8"?>
<Properties xmlns="http://schemas.openxmlformats.org/officeDocument/2006/custom-properties" xmlns:vt="http://schemas.openxmlformats.org/officeDocument/2006/docPropsVTypes"/>
</file>