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Rome's</w:t>
      </w:r>
      <w:r>
        <w:t xml:space="preserve"> </w:t>
      </w:r>
      <w:r>
        <w:t xml:space="preserve">Legal</w:t>
      </w:r>
      <w:r>
        <w:t xml:space="preserve"> </w:t>
      </w:r>
      <w:r>
        <w:t xml:space="preserve">Ecosystem</w:t>
      </w:r>
    </w:p>
    <w:bookmarkStart w:id="28" w:name="X3adab4f825066e9c36c0d2b8a2043cd1e7a0e2e"/>
    <w:p>
      <w:pPr>
        <w:pStyle w:val="Heading1"/>
      </w:pPr>
      <w:r>
        <w:t xml:space="preserve">Thesis Proposal: Navigating Complexity – The Modern Lawyer's Role Within Italy Rome's Legal Framework</w:t>
      </w:r>
    </w:p>
    <w:bookmarkStart w:id="20" w:name="abstract"/>
    <w:p>
      <w:pPr>
        <w:pStyle w:val="Heading2"/>
      </w:pPr>
      <w:r>
        <w:t xml:space="preserve">Abstract</w:t>
      </w:r>
    </w:p>
    <w:p>
      <w:pPr>
        <w:pStyle w:val="FirstParagraph"/>
      </w:pPr>
      <w:r>
        <w:t xml:space="preserve">This Thesis Proposal outlines a research project examining the contemporary professional landscape, challenges, and evolving responsibilities of the Lawyer within the specific context of Italy Rome. As the capital city housing Italy's highest judicial institutions, including the Court of Cassation (Corte Suprema di Cassazione), Rome represents a critical nexus for legal practice in Italy. This study will investigate how Roman Lawyers navigate the intricate interplay between national civil law, regional administrative complexities, European Union integration, and the unique socio-legal environment of Italy's political and cultural center. The research aims to contribute significantly to legal scholarship by providing an empirically grounded analysis of the Lawyer's role in Rome today, moving beyond theoretical frameworks to address tangible professional realities.</w:t>
      </w:r>
    </w:p>
    <w:bookmarkEnd w:id="20"/>
    <w:bookmarkStart w:id="21" w:name="Xf8f81f4b8a31aba90710787790ba8637876eb9b"/>
    <w:p>
      <w:pPr>
        <w:pStyle w:val="Heading2"/>
      </w:pPr>
      <w:r>
        <w:t xml:space="preserve">1. Introduction: The Significance of Rome for Italian Legal Practice</w:t>
      </w:r>
    </w:p>
    <w:p>
      <w:pPr>
        <w:pStyle w:val="FirstParagraph"/>
      </w:pPr>
      <w:r>
        <w:t xml:space="preserve">The city of Rome is not merely a location for legal work; it is the indispensable heartland of the Italian legal system. As the seat of national government, major courts, and numerous international diplomatic missions, Rome's legal ecosystem profoundly shapes the practice of law throughout Italy. Understanding the Lawyer's professional identity and operational context within this specific environment – Italy Rome – is paramount for any meaningful study of contemporary Italian jurisprudence and legal services delivery. This Thesis Proposal focuses squarely on this unique setting, recognizing that a Lawyer operating before the Court of Cassation in Rome faces distinct demands compared to practitioners in regional cities like Naples or Milan. The core question driving this research is: How do modern Lawyers in Italy Rome adapt their practice, ethics, and strategic approaches to effectively serve clients and uphold justice within this complex, high-stakes legal capital?</w:t>
      </w:r>
    </w:p>
    <w:bookmarkEnd w:id="21"/>
    <w:bookmarkStart w:id="22" w:name="research-problem-and-objectives"/>
    <w:p>
      <w:pPr>
        <w:pStyle w:val="Heading2"/>
      </w:pPr>
      <w:r>
        <w:t xml:space="preserve">2. Research Problem and Objectives</w:t>
      </w:r>
    </w:p>
    <w:p>
      <w:pPr>
        <w:pStyle w:val="FirstParagraph"/>
      </w:pPr>
      <w:r>
        <w:t xml:space="preserve">Despite Rome's centrality, there remains a significant gap in contemporary academic research specifically analyzing the *practical*, day-to-day realities of the Lawyer in Rome. Much existing scholarship focuses on abstract legal doctrine or historical perspectives, neglecting the lived experience of practitioners navigating modern challenges such as digitalization of court procedures (e.g., Telematico system), pressure for efficiency, evolving client expectations demanding more than just litigation, and balancing traditional advocacy with advisory roles within Italy's unique civil law framework. This Thesis Proposal addresses this gap. Primary objectives include:</w:t>
      </w:r>
    </w:p>
    <w:p>
      <w:pPr>
        <w:numPr>
          <w:ilvl w:val="0"/>
          <w:numId w:val="1001"/>
        </w:numPr>
        <w:pStyle w:val="Compact"/>
      </w:pPr>
      <w:r>
        <w:t xml:space="preserve">To map the current professional profile and daily operational challenges faced by Lawyers practicing in Rome.</w:t>
      </w:r>
    </w:p>
    <w:p>
      <w:pPr>
        <w:numPr>
          <w:ilvl w:val="0"/>
          <w:numId w:val="1001"/>
        </w:numPr>
        <w:pStyle w:val="Compact"/>
      </w:pPr>
      <w:r>
        <w:t xml:space="preserve">To analyze how Roman Lawyers integrate EU legal developments and international case law into their practice within the Italian system.</w:t>
      </w:r>
    </w:p>
    <w:p>
      <w:pPr>
        <w:numPr>
          <w:ilvl w:val="0"/>
          <w:numId w:val="1001"/>
        </w:numPr>
        <w:pStyle w:val="Compact"/>
      </w:pPr>
      <w:r>
        <w:t xml:space="preserve">To assess the impact of technological advancements (e-Courts, AI tools) on the Lawyer's core competencies and client relationships in Rome.</w:t>
      </w:r>
    </w:p>
    <w:p>
      <w:pPr>
        <w:numPr>
          <w:ilvl w:val="0"/>
          <w:numId w:val="1001"/>
        </w:numPr>
        <w:pStyle w:val="Compact"/>
      </w:pPr>
      <w:r>
        <w:t xml:space="preserve">To evaluate the perceived ethical dilemmas and professional pressures unique to practicing law at Italy's legal epicenter, particularly concerning high-profile cases and public interest litigation.</w:t>
      </w:r>
    </w:p>
    <w:bookmarkEnd w:id="22"/>
    <w:bookmarkStart w:id="23" w:name="X62ab0a8834efe7dda6228fd2bd969ce9a33f7d9"/>
    <w:p>
      <w:pPr>
        <w:pStyle w:val="Heading2"/>
      </w:pPr>
      <w:r>
        <w:t xml:space="preserve">3. Literature Review: Contextualizing the Lawyer in Rome</w:t>
      </w:r>
    </w:p>
    <w:p>
      <w:pPr>
        <w:pStyle w:val="FirstParagraph"/>
      </w:pPr>
      <w:r>
        <w:t xml:space="preserve">The existing body of literature on Italian Lawyers (Avvocati) often discusses national professional regulations (e.g., the Code of Ethics for the Bar, Law 247/2012), Bar Association structures, and comparative legal systems. However, there is a conspicuous lack of in-depth qualitative research specifically centered on Rome. Studies by scholars like Baffi and Lanzara offer valuable theoretical foundations on Italian legal profession evolution but remain largely national in scope. Recent works addressing digital transformation (e.g., Della Corte, 2023) mention Rome but do not provide the granular analysis of practitioner experience required for this Thesis Proposal. This research will build upon this foundation while filling the critical void of Rome-specific empirical evidence, positioning itself as a vital contribution to understanding the Lawyer's role within Italy's most pivotal legal city.</w:t>
      </w:r>
    </w:p>
    <w:bookmarkEnd w:id="23"/>
    <w:bookmarkStart w:id="24" w:name="methodology"/>
    <w:p>
      <w:pPr>
        <w:pStyle w:val="Heading2"/>
      </w:pPr>
      <w:r>
        <w:t xml:space="preserve">4. Methodology</w:t>
      </w:r>
    </w:p>
    <w:p>
      <w:pPr>
        <w:pStyle w:val="FirstParagraph"/>
      </w:pPr>
      <w:r>
        <w:t xml:space="preserve">This study adopts a mixed-methods approach, combining qualitative and quantitative analysis tailored to the Rome context:</w:t>
      </w:r>
    </w:p>
    <w:p>
      <w:pPr>
        <w:numPr>
          <w:ilvl w:val="0"/>
          <w:numId w:val="1002"/>
        </w:numPr>
        <w:pStyle w:val="Compact"/>
      </w:pPr>
      <w:r>
        <w:rPr>
          <w:bCs/>
          <w:b/>
        </w:rPr>
        <w:t xml:space="preserve">Qualitative Component:</w:t>
      </w:r>
      <w:r>
        <w:t xml:space="preserve"> </w:t>
      </w:r>
      <w:r>
        <w:t xml:space="preserve">In-depth, semi-structured interviews with 30 practicing Lawyers from diverse specializations (Criminal, Civil, Commercial, EU Law) affiliated with the Consiglio dell'Ordine degli Avvocati di Roma. This will provide rich insights into professional challenges and adaptation strategies.</w:t>
      </w:r>
    </w:p>
    <w:p>
      <w:pPr>
        <w:numPr>
          <w:ilvl w:val="0"/>
          <w:numId w:val="1002"/>
        </w:numPr>
        <w:pStyle w:val="Compact"/>
      </w:pPr>
      <w:r>
        <w:rPr>
          <w:bCs/>
          <w:b/>
        </w:rPr>
        <w:t xml:space="preserve">Quantitative Component:</w:t>
      </w:r>
      <w:r>
        <w:t xml:space="preserve"> </w:t>
      </w:r>
      <w:r>
        <w:t xml:space="preserve">Analysis of anonymized data from the Rome Bar Association (e.g., case distribution by specialty, average case resolution times, adoption rates of digital tools) to contextualize interview findings statistically.</w:t>
      </w:r>
    </w:p>
    <w:p>
      <w:pPr>
        <w:numPr>
          <w:ilvl w:val="0"/>
          <w:numId w:val="1002"/>
        </w:numPr>
        <w:pStyle w:val="Compact"/>
      </w:pPr>
      <w:r>
        <w:rPr>
          <w:bCs/>
          <w:b/>
        </w:rPr>
        <w:t xml:space="preserve">Case Studies:</w:t>
      </w:r>
      <w:r>
        <w:t xml:space="preserve"> </w:t>
      </w:r>
      <w:r>
        <w:t xml:space="preserve">Examination of 5-7 recent high-profile cases handled before Roman courts or the Court of Cassation to analyze the Lawyer's strategic decision-making and interaction with the unique institutional framework of Italy Rome.</w:t>
      </w:r>
    </w:p>
    <w:bookmarkEnd w:id="24"/>
    <w:bookmarkStart w:id="25" w:name="expected-contribution"/>
    <w:p>
      <w:pPr>
        <w:pStyle w:val="Heading2"/>
      </w:pPr>
      <w:r>
        <w:t xml:space="preserve">5. Expected Contribution</w:t>
      </w:r>
    </w:p>
    <w:p>
      <w:pPr>
        <w:pStyle w:val="FirstParagraph"/>
      </w:pPr>
      <w:r>
        <w:t xml:space="preserve">This Thesis Proposal will deliver a significant contribution to legal academia and professional practice. The findings will provide empirical evidence directly relevant to:</w:t>
      </w:r>
    </w:p>
    <w:p>
      <w:pPr>
        <w:numPr>
          <w:ilvl w:val="0"/>
          <w:numId w:val="1003"/>
        </w:numPr>
        <w:pStyle w:val="Compact"/>
      </w:pPr>
      <w:r>
        <w:rPr>
          <w:bCs/>
          <w:b/>
        </w:rPr>
        <w:t xml:space="preserve">Legal Education:</w:t>
      </w:r>
      <w:r>
        <w:t xml:space="preserve"> </w:t>
      </w:r>
      <w:r>
        <w:t xml:space="preserve">Informing curricula at Italian law schools (e.g., Sapienza University of Rome) on the evolving skills needed for future Lawyers entering the competitive Rome market.</w:t>
      </w:r>
    </w:p>
    <w:p>
      <w:pPr>
        <w:numPr>
          <w:ilvl w:val="0"/>
          <w:numId w:val="1003"/>
        </w:numPr>
        <w:pStyle w:val="Compact"/>
      </w:pPr>
      <w:r>
        <w:rPr>
          <w:bCs/>
          <w:b/>
        </w:rPr>
        <w:t xml:space="preserve">Bar Associations:</w:t>
      </w:r>
      <w:r>
        <w:t xml:space="preserve"> </w:t>
      </w:r>
      <w:r>
        <w:t xml:space="preserve">Offering data-driven insights to the Consiglio dell'Ordine degli Avvocati di Roma for developing targeted professional development programs and support systems addressing specific Roman challenges.</w:t>
      </w:r>
    </w:p>
    <w:p>
      <w:pPr>
        <w:numPr>
          <w:ilvl w:val="0"/>
          <w:numId w:val="1003"/>
        </w:numPr>
        <w:pStyle w:val="Compact"/>
      </w:pPr>
      <w:r>
        <w:rPr>
          <w:bCs/>
          <w:b/>
        </w:rPr>
        <w:t xml:space="preserve">Policymakers:</w:t>
      </w:r>
      <w:r>
        <w:t xml:space="preserve"> </w:t>
      </w:r>
      <w:r>
        <w:t xml:space="preserve">Highlighting practical barriers to justice delivery in Italy's legal capital, potentially informing reforms related to court efficiency or lawyer access to technology.</w:t>
      </w:r>
    </w:p>
    <w:p>
      <w:pPr>
        <w:numPr>
          <w:ilvl w:val="0"/>
          <w:numId w:val="1003"/>
        </w:numPr>
        <w:pStyle w:val="Compact"/>
      </w:pPr>
      <w:r>
        <w:rPr>
          <w:bCs/>
          <w:b/>
        </w:rPr>
        <w:t xml:space="preserve">The Profession Itself:</w:t>
      </w:r>
      <w:r>
        <w:t xml:space="preserve"> </w:t>
      </w:r>
      <w:r>
        <w:t xml:space="preserve">Providing a nuanced understanding of the Lawyer's modern role within Italy Rome, fostering greater self-awareness and strategic adaptation among practitioners.</w:t>
      </w:r>
    </w:p>
    <w:bookmarkEnd w:id="25"/>
    <w:bookmarkStart w:id="26" w:name="timeline"/>
    <w:p>
      <w:pPr>
        <w:pStyle w:val="Heading2"/>
      </w:pPr>
      <w:r>
        <w:t xml:space="preserve">6. Timeline</w:t>
      </w:r>
    </w:p>
    <w:p>
      <w:pPr>
        <w:pStyle w:val="FirstParagraph"/>
      </w:pPr>
      <w:r>
        <w:t xml:space="preserve">The research is planned over 18 months:</w:t>
      </w:r>
    </w:p>
    <w:p>
      <w:pPr>
        <w:numPr>
          <w:ilvl w:val="0"/>
          <w:numId w:val="1004"/>
        </w:numPr>
        <w:pStyle w:val="Compact"/>
      </w:pPr>
      <w:r>
        <w:rPr>
          <w:bCs/>
          <w:b/>
        </w:rPr>
        <w:t xml:space="preserve">Months 1-3:</w:t>
      </w:r>
      <w:r>
        <w:t xml:space="preserve"> </w:t>
      </w:r>
      <w:r>
        <w:t xml:space="preserve">Finalize methodology, obtain ethical approval, initiate Bar Association contacts.</w:t>
      </w:r>
    </w:p>
    <w:p>
      <w:pPr>
        <w:numPr>
          <w:ilvl w:val="0"/>
          <w:numId w:val="1004"/>
        </w:numPr>
        <w:pStyle w:val="Compact"/>
      </w:pPr>
      <w:r>
        <w:rPr>
          <w:bCs/>
          <w:b/>
        </w:rPr>
        <w:t xml:space="preserve">Months 4-9:</w:t>
      </w:r>
      <w:r>
        <w:t xml:space="preserve"> </w:t>
      </w:r>
      <w:r>
        <w:t xml:space="preserve">Conduct interviews, collect and analyze quantitative data from the Rome Bar Association.</w:t>
      </w:r>
    </w:p>
    <w:p>
      <w:pPr>
        <w:numPr>
          <w:ilvl w:val="0"/>
          <w:numId w:val="1004"/>
        </w:numPr>
        <w:pStyle w:val="Compact"/>
      </w:pPr>
      <w:r>
        <w:rPr>
          <w:bCs/>
          <w:b/>
        </w:rPr>
        <w:t xml:space="preserve">Months 10-14:</w:t>
      </w:r>
      <w:r>
        <w:t xml:space="preserve"> </w:t>
      </w:r>
      <w:r>
        <w:t xml:space="preserve">Complete case studies, draft thesis chapters, seek feedback from advisors (including Roma-based legal scholars).</w:t>
      </w:r>
    </w:p>
    <w:p>
      <w:pPr>
        <w:numPr>
          <w:ilvl w:val="0"/>
          <w:numId w:val="1004"/>
        </w:numPr>
        <w:pStyle w:val="Compact"/>
      </w:pPr>
      <w:r>
        <w:rPr>
          <w:bCs/>
          <w:b/>
        </w:rPr>
        <w:t xml:space="preserve">Months 15-18:</w:t>
      </w:r>
      <w:r>
        <w:t xml:space="preserve"> </w:t>
      </w:r>
      <w:r>
        <w:t xml:space="preserve">Finalize dissertation writing, prepare for defense focusing on the Italy Rome context.</w:t>
      </w:r>
    </w:p>
    <w:bookmarkEnd w:id="26"/>
    <w:bookmarkStart w:id="27" w:name="conclusion"/>
    <w:p>
      <w:pPr>
        <w:pStyle w:val="Heading2"/>
      </w:pPr>
      <w:r>
        <w:t xml:space="preserve">7. Conclusion</w:t>
      </w:r>
    </w:p>
    <w:p>
      <w:pPr>
        <w:pStyle w:val="FirstParagraph"/>
      </w:pPr>
      <w:r>
        <w:t xml:space="preserve">The role of the Lawyer in Italy Rome is dynamic and pivotal, situated at the confluence of national law, international obligations, technological change, and intense professional scrutiny. This Thesis Proposal seeks to move beyond generic descriptions of legal practice to provide a deep, contextualized understanding grounded in Rome's unique reality. By focusing on the actual experiences and evolving demands placed upon Roman Lawyers – the heart of Italy's legal machinery – this research promises not only academic rigor but also tangible value for shaping a more effective, responsive, and ethically grounded legal profession within Italy itself. Understanding the Lawyer in Italy Rome is essential for understanding law in contemporary Italy. This Thesis Proposal is designed to deliver that crucial insight.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Italy Rome's Legal Ecosystem</dc:title>
  <dc:creator/>
  <dc:language>en</dc:language>
  <cp:keywords/>
  <dcterms:created xsi:type="dcterms:W3CDTF">2026-07-21T14:33:32Z</dcterms:created>
  <dcterms:modified xsi:type="dcterms:W3CDTF">2026-07-21T14:33:32Z</dcterms:modified>
</cp:coreProperties>
</file>

<file path=docProps/custom.xml><?xml version="1.0" encoding="utf-8"?>
<Properties xmlns="http://schemas.openxmlformats.org/officeDocument/2006/custom-properties" xmlns:vt="http://schemas.openxmlformats.org/officeDocument/2006/docPropsVTypes"/>
</file>