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Legal</w:t>
      </w:r>
      <w:r>
        <w:t xml:space="preserve"> </w:t>
      </w:r>
      <w:r>
        <w:t xml:space="preserve">Frontiers: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Japan</w:t>
      </w:r>
      <w:r>
        <w:t xml:space="preserve"> </w:t>
      </w:r>
      <w:r>
        <w:t xml:space="preserve">Osaka</w:t>
      </w:r>
    </w:p>
    <w:bookmarkStart w:id="27" w:name="X9de7e1f1008ead41cc6308f78ce52bad9cdc71b"/>
    <w:p>
      <w:pPr>
        <w:pStyle w:val="Heading1"/>
      </w:pPr>
      <w:r>
        <w:t xml:space="preserve">Thesis Proposal: Navigating Legal Frontiers: The Evolving Role of the Lawyer in Contemporary Japan Osaka</w:t>
      </w:r>
    </w:p>
    <w:bookmarkStart w:id="20" w:name="introduction-and-contextual-framework"/>
    <w:p>
      <w:pPr>
        <w:pStyle w:val="Heading2"/>
      </w:pPr>
      <w:r>
        <w:t xml:space="preserve">1. Introduction and Contextual Framework</w:t>
      </w:r>
    </w:p>
    <w:p>
      <w:pPr>
        <w:pStyle w:val="FirstParagraph"/>
      </w:pPr>
      <w:r>
        <w:t xml:space="preserve">The legal profession in Japan stands at a pivotal juncture, shaped by rapid globalization, judicial reform initiatives, and the unique socio-economic dynamics of its major urban centers. This thesis proposal specifically focuses on the critical role of the</w:t>
      </w:r>
      <w:r>
        <w:t xml:space="preserve"> </w:t>
      </w:r>
      <w:r>
        <w:rPr>
          <w:bCs/>
          <w:b/>
        </w:rPr>
        <w:t xml:space="preserve">Lawyer</w:t>
      </w:r>
      <w:r>
        <w:t xml:space="preserve"> </w:t>
      </w:r>
      <w:r>
        <w:t xml:space="preserve">within the vibrant legal ecosystem of</w:t>
      </w:r>
      <w:r>
        <w:t xml:space="preserve"> </w:t>
      </w:r>
      <w:r>
        <w:rPr>
          <w:bCs/>
          <w:b/>
        </w:rPr>
        <w:t xml:space="preserve">Japan Osaka</w:t>
      </w:r>
      <w:r>
        <w:t xml:space="preserve">. As one of Japan's most significant commercial hubs and a city renowned for its distinct cultural identity ("Naniwa"), Osaka presents an unparalleled microcosm for examining how legal practitioners navigate complex modern challenges. The proposal argues that understanding the specific adaptations, pressures, and contributions of lawyers in Osaka is not merely academic but essential for comprehending Japan's broader legal evolution and its integration into the global economy. This research directly addresses a significant gap: while studies often focus on Tokyo-based practices or general Japanese law, the distinct context of Osaka demands dedicated investigation.</w:t>
      </w:r>
    </w:p>
    <w:bookmarkEnd w:id="20"/>
    <w:bookmarkStart w:id="21" w:name="research-problem-and-gap-identification"/>
    <w:p>
      <w:pPr>
        <w:pStyle w:val="Heading2"/>
      </w:pPr>
      <w:r>
        <w:t xml:space="preserve">2. Research Problem and Gap Identification</w:t>
      </w:r>
    </w:p>
    <w:p>
      <w:pPr>
        <w:pStyle w:val="FirstParagraph"/>
      </w:pPr>
      <w:r>
        <w:t xml:space="preserve">Current literature on Japanese legal practice frequently overlooks regional nuances, particularly those defining Osaka's legal landscape. Key gaps include:</w:t>
      </w:r>
    </w:p>
    <w:p>
      <w:pPr>
        <w:numPr>
          <w:ilvl w:val="0"/>
          <w:numId w:val="1001"/>
        </w:numPr>
        <w:pStyle w:val="Compact"/>
      </w:pPr>
      <w:r>
        <w:rPr>
          <w:bCs/>
          <w:b/>
        </w:rPr>
        <w:t xml:space="preserve">Regional Specificity:</w:t>
      </w:r>
      <w:r>
        <w:t xml:space="preserve"> </w:t>
      </w:r>
      <w:r>
        <w:t xml:space="preserve">Osaka possesses a unique historical tradition of commerce, a distinct judicial culture within the Kansai region, and specific economic drivers (heavy industry, logistics, manufacturing) that shape legal demand differently from Tokyo.</w:t>
      </w:r>
    </w:p>
    <w:p>
      <w:pPr>
        <w:numPr>
          <w:ilvl w:val="0"/>
          <w:numId w:val="1001"/>
        </w:numPr>
        <w:pStyle w:val="Compact"/>
      </w:pPr>
      <w:r>
        <w:rPr>
          <w:bCs/>
          <w:b/>
        </w:rPr>
        <w:t xml:space="preserve">Post-Reform Adaptation:</w:t>
      </w:r>
      <w:r>
        <w:t xml:space="preserve"> </w:t>
      </w:r>
      <w:r>
        <w:t xml:space="preserve">Since the 2004 judicial reform establishing the Osaka District Court as a major hub for complex commercial cases, how have lawyers in Osaka adapted their practice models, client relations, and ethical frameworks?</w:t>
      </w:r>
    </w:p>
    <w:p>
      <w:pPr>
        <w:numPr>
          <w:ilvl w:val="0"/>
          <w:numId w:val="1001"/>
        </w:numPr>
        <w:pStyle w:val="Compact"/>
      </w:pPr>
      <w:r>
        <w:rPr>
          <w:bCs/>
          <w:b/>
        </w:rPr>
        <w:t xml:space="preserve">Foreign Legal Services Integration:</w:t>
      </w:r>
      <w:r>
        <w:t xml:space="preserve"> </w:t>
      </w:r>
      <w:r>
        <w:t xml:space="preserve">With Osaka's strategic location attracting significant foreign direct investment (FDI), particularly from Asia and Europe, how do local lawyers interact with foreign legal counsel? What are the emerging models for cross-border collaboration within the Osaka context?</w:t>
      </w:r>
    </w:p>
    <w:p>
      <w:pPr>
        <w:pStyle w:val="FirstParagraph"/>
      </w:pPr>
      <w:r>
        <w:t xml:space="preserve">This thesis directly targets these gaps, asserting that a focused study on the</w:t>
      </w:r>
      <w:r>
        <w:t xml:space="preserve"> </w:t>
      </w:r>
      <w:r>
        <w:rPr>
          <w:bCs/>
          <w:b/>
        </w:rPr>
        <w:t xml:space="preserve">Lawyer</w:t>
      </w:r>
      <w:r>
        <w:t xml:space="preserve"> </w:t>
      </w:r>
      <w:r>
        <w:t xml:space="preserve">in</w:t>
      </w:r>
      <w:r>
        <w:t xml:space="preserve"> </w:t>
      </w:r>
      <w:r>
        <w:rPr>
          <w:bCs/>
          <w:b/>
        </w:rPr>
        <w:t xml:space="preserve">Japan Osaka</w:t>
      </w:r>
      <w:r>
        <w:t xml:space="preserve"> </w:t>
      </w:r>
      <w:r>
        <w:t xml:space="preserve">is indispensable for developing a nuanced understanding of Japan's legal profession beyond Tokyo-centric narratives.</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investigate the evolving professional identity, practice strategies, and challenges faced by lawyers operating within the Osaka legal market. Specific research questions include:</w:t>
      </w:r>
    </w:p>
    <w:p>
      <w:pPr>
        <w:numPr>
          <w:ilvl w:val="0"/>
          <w:numId w:val="1002"/>
        </w:numPr>
        <w:pStyle w:val="Compact"/>
      </w:pPr>
      <w:r>
        <w:t xml:space="preserve">RQ1: How do Osaka-based lawyers conceptualize their role in balancing traditional Japanese legal ethics with increasing demands for commercial efficiency and international client expectations?</w:t>
      </w:r>
    </w:p>
    <w:p>
      <w:pPr>
        <w:numPr>
          <w:ilvl w:val="0"/>
          <w:numId w:val="1002"/>
        </w:numPr>
        <w:pStyle w:val="Compact"/>
      </w:pPr>
      <w:r>
        <w:t xml:space="preserve">RQ2: To what extent has the post-reform judicial structure (e.g., Osaka District Court, Kansai Regional Commercial Court) reshaped the daily practice patterns and case portfolios of local lawyers compared to pre-reform periods?</w:t>
      </w:r>
    </w:p>
    <w:p>
      <w:pPr>
        <w:numPr>
          <w:ilvl w:val="0"/>
          <w:numId w:val="1002"/>
        </w:numPr>
        <w:pStyle w:val="Compact"/>
      </w:pPr>
      <w:r>
        <w:t xml:space="preserve">RQ3: What are the key facilitators and barriers to effective collaboration between Osaka-based lawyers and foreign legal firms or in-house counsel on cross-border transactions within the Osaka region?</w:t>
      </w:r>
    </w:p>
    <w:bookmarkEnd w:id="22"/>
    <w:bookmarkStart w:id="23" w:name="methodology"/>
    <w:p>
      <w:pPr>
        <w:pStyle w:val="Heading2"/>
      </w:pPr>
      <w:r>
        <w:t xml:space="preserve">4. Methodology</w:t>
      </w:r>
    </w:p>
    <w:p>
      <w:pPr>
        <w:pStyle w:val="FirstParagraph"/>
      </w:pPr>
      <w:r>
        <w:t xml:space="preserve">This research employs a mixed-methods approach, combining qualitative depth with contextual analysis:</w:t>
      </w:r>
    </w:p>
    <w:p>
      <w:pPr>
        <w:numPr>
          <w:ilvl w:val="0"/>
          <w:numId w:val="1003"/>
        </w:numPr>
        <w:pStyle w:val="Compact"/>
      </w:pPr>
      <w:r>
        <w:rPr>
          <w:bCs/>
          <w:b/>
        </w:rPr>
        <w:t xml:space="preserve">Qualitative Interviews:</w:t>
      </w:r>
      <w:r>
        <w:t xml:space="preserve"> </w:t>
      </w:r>
      <w:r>
        <w:t xml:space="preserve">Semi-structured interviews with 30+ legal professionals across Osaka (including independent practitioners, partners at major firms like Shiseido Law Offices, public defenders, and in-house counsel at Osaka-headquartered corporations). Focus will be on their professional trajectories, daily challenges specific to Osaka's market, and perceptions of change.</w:t>
      </w:r>
    </w:p>
    <w:p>
      <w:pPr>
        <w:numPr>
          <w:ilvl w:val="0"/>
          <w:numId w:val="1003"/>
        </w:numPr>
        <w:pStyle w:val="Compact"/>
      </w:pPr>
      <w:r>
        <w:rPr>
          <w:bCs/>
          <w:b/>
        </w:rPr>
        <w:t xml:space="preserve">Document Analysis:</w:t>
      </w:r>
      <w:r>
        <w:t xml:space="preserve"> </w:t>
      </w:r>
      <w:r>
        <w:t xml:space="preserve">Examination of key documents: reports from the Osaka Bar Association (Osaka Bungo Kyokai), recent case law from Osaka District Court, industry surveys on foreign legal services usage in Kansai (e.g., JETRO reports), and historical data on legal practice trends.</w:t>
      </w:r>
    </w:p>
    <w:p>
      <w:pPr>
        <w:numPr>
          <w:ilvl w:val="0"/>
          <w:numId w:val="1003"/>
        </w:numPr>
        <w:pStyle w:val="Compact"/>
      </w:pPr>
      <w:r>
        <w:rPr>
          <w:bCs/>
          <w:b/>
        </w:rPr>
        <w:t xml:space="preserve">Contextual Fieldwork:</w:t>
      </w:r>
      <w:r>
        <w:t xml:space="preserve"> </w:t>
      </w:r>
      <w:r>
        <w:t xml:space="preserve">Participation observation at key events (e.g., Osaka Bar Association seminars, networking events at the Osaka Legal Plaza) to understand professional culture and communication norms.</w:t>
      </w:r>
    </w:p>
    <w:bookmarkEnd w:id="23"/>
    <w:bookmarkStart w:id="24" w:name="significance-of-the-study"/>
    <w:p>
      <w:pPr>
        <w:pStyle w:val="Heading2"/>
      </w:pPr>
      <w:r>
        <w:t xml:space="preserve">5. Significance of the Study</w:t>
      </w:r>
    </w:p>
    <w:p>
      <w:pPr>
        <w:pStyle w:val="FirstParagraph"/>
      </w:pPr>
      <w:r>
        <w:t xml:space="preserve">The significance of this research extends across multiple domains:</w:t>
      </w:r>
    </w:p>
    <w:p>
      <w:pPr>
        <w:numPr>
          <w:ilvl w:val="0"/>
          <w:numId w:val="1004"/>
        </w:numPr>
        <w:pStyle w:val="Compact"/>
      </w:pPr>
      <w:r>
        <w:rPr>
          <w:bCs/>
          <w:b/>
        </w:rPr>
        <w:t xml:space="preserve">Academic Contribution:</w:t>
      </w:r>
      <w:r>
        <w:t xml:space="preserve"> </w:t>
      </w:r>
      <w:r>
        <w:t xml:space="preserve">Provides the first comprehensive, region-specific analysis of legal practice in Osaka, enriching Japanese legal studies and contributing to comparative law discourse on regional professional adaptation.</w:t>
      </w:r>
    </w:p>
    <w:p>
      <w:pPr>
        <w:numPr>
          <w:ilvl w:val="0"/>
          <w:numId w:val="1004"/>
        </w:numPr>
        <w:pStyle w:val="Compact"/>
      </w:pPr>
      <w:r>
        <w:rPr>
          <w:bCs/>
          <w:b/>
        </w:rPr>
        <w:t xml:space="preserve">Professional Development for the Lawyer:</w:t>
      </w:r>
      <w:r>
        <w:t xml:space="preserve"> </w:t>
      </w:r>
      <w:r>
        <w:t xml:space="preserve">Offers actionable insights for Osaka-based lawyers navigating globalization and reform, aiding their strategic development within a dynamic market. It can inform continuing legal education programs offered by the Osaka Bar Association.</w:t>
      </w:r>
    </w:p>
    <w:p>
      <w:pPr>
        <w:numPr>
          <w:ilvl w:val="0"/>
          <w:numId w:val="1004"/>
        </w:numPr>
        <w:pStyle w:val="Compact"/>
      </w:pPr>
      <w:r>
        <w:rPr>
          <w:bCs/>
          <w:b/>
        </w:rPr>
        <w:t xml:space="preserve">Stakeholder Value (Business &amp; Government):</w:t>
      </w:r>
      <w:r>
        <w:t xml:space="preserve"> </w:t>
      </w:r>
      <w:r>
        <w:t xml:space="preserve">Provides critical data for foreign companies expanding into the Kansai region on how to effectively engage with local legal counsel. Informs policymakers at Osaka Prefecture and national Ministry of Justice about the realities facing practitioners, potentially shaping future regulatory adjustments.</w:t>
      </w:r>
    </w:p>
    <w:p>
      <w:pPr>
        <w:numPr>
          <w:ilvl w:val="0"/>
          <w:numId w:val="1004"/>
        </w:numPr>
        <w:pStyle w:val="Compact"/>
      </w:pPr>
      <w:r>
        <w:rPr>
          <w:bCs/>
          <w:b/>
        </w:rPr>
        <w:t xml:space="preserve">Understanding Japan Osaka:</w:t>
      </w:r>
      <w:r>
        <w:t xml:space="preserve"> </w:t>
      </w:r>
      <w:r>
        <w:t xml:space="preserve">Deepens understanding of Osaka as a city where tradition and modernity intersect intensely within its professional sphere – a key aspect of its identity beyond tourism or cuisine. The "Osaka charm" (Naniwa no yorokobi) manifests significantly in the legal community's approach to client service and dispute resolution.</w:t>
      </w:r>
    </w:p>
    <w:bookmarkEnd w:id="24"/>
    <w:bookmarkStart w:id="25" w:name="expected-outcomes-and-contribution"/>
    <w:p>
      <w:pPr>
        <w:pStyle w:val="Heading2"/>
      </w:pPr>
      <w:r>
        <w:t xml:space="preserve">6. Expected Outcomes and Contribution</w:t>
      </w:r>
    </w:p>
    <w:p>
      <w:pPr>
        <w:pStyle w:val="FirstParagraph"/>
      </w:pPr>
      <w:r>
        <w:t xml:space="preserve">This thesis anticipates several key outcomes:</w:t>
      </w:r>
    </w:p>
    <w:p>
      <w:pPr>
        <w:numPr>
          <w:ilvl w:val="0"/>
          <w:numId w:val="1005"/>
        </w:numPr>
        <w:pStyle w:val="Compact"/>
      </w:pPr>
      <w:r>
        <w:t xml:space="preserve">A detailed typology of Osaka-based legal practice models, distinguishing between firms/individuals serving local SMEs versus multinational corporations within the Osaka context.</w:t>
      </w:r>
    </w:p>
    <w:p>
      <w:pPr>
        <w:numPr>
          <w:ilvl w:val="0"/>
          <w:numId w:val="1005"/>
        </w:numPr>
        <w:pStyle w:val="Compact"/>
      </w:pPr>
      <w:r>
        <w:t xml:space="preserve">Identification of specific ethical and practical challenges unique to navigating Japan's legal system from an Osaka base (e.g., client expectations influenced by local business customs in Tennoji or Namba districts).</w:t>
      </w:r>
    </w:p>
    <w:p>
      <w:pPr>
        <w:numPr>
          <w:ilvl w:val="0"/>
          <w:numId w:val="1005"/>
        </w:numPr>
        <w:pStyle w:val="Compact"/>
      </w:pPr>
      <w:r>
        <w:t xml:space="preserve">A framework for understanding effective cross-border legal collaboration, highlighting successful models developed within Osaka's specific ecosystem.</w:t>
      </w:r>
    </w:p>
    <w:p>
      <w:pPr>
        <w:pStyle w:val="FirstParagraph"/>
      </w:pPr>
      <w:r>
        <w:t xml:space="preserve">These outcomes will significantly contribute to the body of knowledge regarding the modern</w:t>
      </w:r>
      <w:r>
        <w:t xml:space="preserve"> </w:t>
      </w:r>
      <w:r>
        <w:rPr>
          <w:bCs/>
          <w:b/>
        </w:rPr>
        <w:t xml:space="preserve">Lawyer</w:t>
      </w:r>
      <w:r>
        <w:t xml:space="preserve"> </w:t>
      </w:r>
      <w:r>
        <w:t xml:space="preserve">in contemporary</w:t>
      </w:r>
      <w:r>
        <w:t xml:space="preserve"> </w:t>
      </w:r>
      <w:r>
        <w:rPr>
          <w:bCs/>
          <w:b/>
        </w:rPr>
        <w:t xml:space="preserve">Japan Osaka</w:t>
      </w:r>
      <w:r>
        <w:t xml:space="preserve">, moving beyond generic descriptions to offer a granular, actionable understanding essential for all stakeholders engaged with this vital region.</w:t>
      </w:r>
    </w:p>
    <w:bookmarkEnd w:id="25"/>
    <w:bookmarkStart w:id="26" w:name="conclusion"/>
    <w:p>
      <w:pPr>
        <w:pStyle w:val="Heading2"/>
      </w:pPr>
      <w:r>
        <w:t xml:space="preserve">7. Conclusion</w:t>
      </w:r>
    </w:p>
    <w:p>
      <w:pPr>
        <w:pStyle w:val="FirstParagraph"/>
      </w:pPr>
      <w:r>
        <w:t xml:space="preserve">The role of the lawyer in Japan Osaka is undergoing profound transformation, driven by economic forces, judicial restructuring, and global interconnectedness. This thesis proposal outlines a necessary and timely investigation into this pivotal professional group within one of Japan's most dynamic cities. By centering the specific experiences and adaptations of lawyers operating on the ground in Osaka – rather than abstracting them as part of a national narrative – this research promises to deliver profound insights. It will illuminate not only how legal practice is evolving in a critical Japanese city but also provide a vital case study for understanding the future trajectory of legal professions within rapidly globalizing economies. Understanding the Osaka lawyer is, fundamentally, understanding a crucial facet of modern Japan's legal and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Legal Frontiers: The Evolving Role of the Lawyer in Contemporary Japan Osaka</dc:title>
  <dc:creator/>
  <dc:language>en</dc:language>
  <cp:keywords/>
  <dcterms:created xsi:type="dcterms:W3CDTF">2026-07-22T20:47:13Z</dcterms:created>
  <dcterms:modified xsi:type="dcterms:W3CDTF">2026-07-22T20:47:13Z</dcterms:modified>
</cp:coreProperties>
</file>

<file path=docProps/custom.xml><?xml version="1.0" encoding="utf-8"?>
<Properties xmlns="http://schemas.openxmlformats.org/officeDocument/2006/custom-properties" xmlns:vt="http://schemas.openxmlformats.org/officeDocument/2006/docPropsVTypes"/>
</file>