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Practicing</w:t>
      </w:r>
      <w:r>
        <w:t xml:space="preserve"> </w:t>
      </w:r>
      <w:r>
        <w:t xml:space="preserve">Lawyer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afa3640688a703ffd8cbaa1801e6cc197f30963"/>
    <w:p>
      <w:pPr>
        <w:pStyle w:val="Heading1"/>
      </w:pPr>
      <w:r>
        <w:t xml:space="preserve">Thesis Proposal: The Evolving Role and Challenges of the Practicing Lawyer in South Africa Cape Town</w:t>
      </w:r>
    </w:p>
    <w:bookmarkStart w:id="20" w:name="abstract"/>
    <w:p>
      <w:pPr>
        <w:pStyle w:val="Heading2"/>
      </w:pPr>
      <w:r>
        <w:t xml:space="preserve">Abstract</w:t>
      </w:r>
    </w:p>
    <w:p>
      <w:pPr>
        <w:pStyle w:val="FirstParagraph"/>
      </w:pPr>
      <w:r>
        <w:t xml:space="preserve">This Thesis Proposal outlines a critical investigation into the contemporary professional landscape of the Lawyer within South Africa Cape Town. Focusing on the unique socio-legal environment of the Western Cape metropolis, this research seeks to analyze how systemic pressures, historical inequities, and evolving legal demands shape the daily practice, ethical dilemmas, and career trajectories of legal professionals. The study addresses a significant gap in localized empirical research concerning Lawyer experiences in one of South Africa's most dynamic urban centers. By employing mixed-methods approaches—including structured surveys with practicing Lawyers and in-depth interviews with key stakeholders—the proposed research aims to generate actionable insights for legal education, regulatory bodies, and policy makers committed to strengthening access to justice within South Africa Cape Town.</w:t>
      </w:r>
    </w:p>
    <w:bookmarkEnd w:id="20"/>
    <w:bookmarkStart w:id="21" w:name="Xbb8302c3b6437a3562b55ba6b8d3ba4d57b1782"/>
    <w:p>
      <w:pPr>
        <w:pStyle w:val="Heading2"/>
      </w:pPr>
      <w:r>
        <w:t xml:space="preserve">1. Introduction: Context and Problem Statement</w:t>
      </w:r>
    </w:p>
    <w:p>
      <w:pPr>
        <w:pStyle w:val="FirstParagraph"/>
      </w:pPr>
      <w:r>
        <w:t xml:space="preserve">South Africa Cape Town stands as a pivotal hub for the nation's legal sector, housing the Western Cape High Court, numerous specialized courts, major law firms, and community legal centres. However, this vibrant environment is simultaneously characterized by profound challenges: immense case backlogs in magistrates' courts (particularly in townships like Khayelitsha and Langa), severe shortages of legal aid practitioners in underserved communities, and the complex interplay of constitutional rights with deep-rooted socio-economic inequality. Despite these pressures, there remains a critical dearth of comprehensive studies focusing specifically on the lived experiences, professional strain, and adaptive strategies of the practicing Lawyer operating within South Africa Cape Town. This gap impedes evidence-based interventions to support legal professionals and optimize service delivery to citizens across Cape Town's diverse population.</w:t>
      </w:r>
    </w:p>
    <w:bookmarkEnd w:id="21"/>
    <w:bookmarkStart w:id="22" w:name="research-problem"/>
    <w:p>
      <w:pPr>
        <w:pStyle w:val="Heading2"/>
      </w:pPr>
      <w:r>
        <w:t xml:space="preserve">2. Research Problem</w:t>
      </w:r>
    </w:p>
    <w:p>
      <w:pPr>
        <w:pStyle w:val="FirstParagraph"/>
      </w:pPr>
      <w:r>
        <w:t xml:space="preserve">The core problem this Thesis Proposal addresses is the insufficient understanding of how systemic factors—such as chronic underfunding of legal aid, the weight of socio-economic justice litigation (e.g., land claims, housing disputes), technological disruption in legal practice, and persistent professional burnout—affect the efficacy and well-being of the Lawyer within South Africa Cape Town. While national reports discuss access to justice broadly, they rarely zoom in on the operational realities faced by practitioners navigating Cape Town's specific urban geography and client base. This research directly confronts this void by centering the voice and experience of the Lawyer as both a crucial actor in the justice system and an individual confronting significant professional challenges within South Africa Cape Town.</w:t>
      </w:r>
    </w:p>
    <w:bookmarkEnd w:id="22"/>
    <w:bookmarkStart w:id="23" w:name="literature-review-key-gaps"/>
    <w:p>
      <w:pPr>
        <w:pStyle w:val="Heading2"/>
      </w:pPr>
      <w:r>
        <w:t xml:space="preserve">3. Literature Review (Key Gaps)</w:t>
      </w:r>
    </w:p>
    <w:p>
      <w:pPr>
        <w:pStyle w:val="FirstParagraph"/>
      </w:pPr>
      <w:r>
        <w:t xml:space="preserve">Existing scholarship on South African legal practice often emphasizes constitutional jurisprudence or macro-level access to justice initiatives (e.g., work by Langa, 2018; Mthembu, 2020). While valuable, this literature frequently overlooks the granular, day-to-day realities of practicing Lawyers in specific urban contexts like Cape Town. Studies focusing on legal aid (e.g., Nkosi &amp; Dlamini, 2019) highlight resource constraints but rarely capture the nuanced emotional and strategic responses of individual Lawyers. Research on lawyer burnout (e.g., van der Merwe, 2021) is largely based on corporate or private practice models in Johannesburg, not the high-pressure community legal aid environments prevalent in Cape Town's townships. This Thesis Proposal explicitly bridges this gap by focusing on the Lawyer within South Africa Cape Town's unique socio-legal ecosystem.</w:t>
      </w:r>
    </w:p>
    <w:bookmarkEnd w:id="23"/>
    <w:bookmarkStart w:id="24" w:name="research-objectives"/>
    <w:p>
      <w:pPr>
        <w:pStyle w:val="Heading2"/>
      </w:pPr>
      <w:r>
        <w:t xml:space="preserve">4. Research Objectives</w:t>
      </w:r>
    </w:p>
    <w:p>
      <w:pPr>
        <w:numPr>
          <w:ilvl w:val="0"/>
          <w:numId w:val="1001"/>
        </w:numPr>
        <w:pStyle w:val="Compact"/>
      </w:pPr>
      <w:r>
        <w:t xml:space="preserve">To map and analyze the primary stressors and ethical challenges currently experienced by a diverse cohort of practicing Lawyers (including legal aid attorneys, state prosecutors, private practitioners) in South Africa Cape Town.</w:t>
      </w:r>
    </w:p>
    <w:p>
      <w:pPr>
        <w:numPr>
          <w:ilvl w:val="0"/>
          <w:numId w:val="1001"/>
        </w:numPr>
        <w:pStyle w:val="Compact"/>
      </w:pPr>
      <w:r>
        <w:t xml:space="preserve">To investigate how these professionals navigate systemic constraints (funding, caseloads, technology gaps) while striving to uphold constitutional obligations and serve marginalized communities within Cape Town.</w:t>
      </w:r>
    </w:p>
    <w:p>
      <w:pPr>
        <w:numPr>
          <w:ilvl w:val="0"/>
          <w:numId w:val="1001"/>
        </w:numPr>
        <w:pStyle w:val="Compact"/>
      </w:pPr>
      <w:r>
        <w:t xml:space="preserve">To identify innovative adaptive strategies employed by Lawyers operating effectively in South Africa Cape Town's complex environment, assessing their scalability and sustainability.</w:t>
      </w:r>
    </w:p>
    <w:p>
      <w:pPr>
        <w:numPr>
          <w:ilvl w:val="0"/>
          <w:numId w:val="1001"/>
        </w:numPr>
        <w:pStyle w:val="Compact"/>
      </w:pPr>
      <w:r>
        <w:t xml:space="preserve">To develop concrete recommendations for the Legal Practice Council of South Africa (LPC), the University of Cape Town Law Faculty, and relevant NGOs to better support Lawyer well-being and professional development within the Cape Town context.</w:t>
      </w:r>
    </w:p>
    <w:bookmarkEnd w:id="24"/>
    <w:bookmarkStart w:id="25" w:name="methodology"/>
    <w:p>
      <w:pPr>
        <w:pStyle w:val="Heading2"/>
      </w:pPr>
      <w:r>
        <w:t xml:space="preserve">5. Methodology</w:t>
      </w:r>
    </w:p>
    <w:p>
      <w:pPr>
        <w:pStyle w:val="FirstParagraph"/>
      </w:pPr>
      <w:r>
        <w:t xml:space="preserve">This research will employ a pragmatic mixed-methods design:</w:t>
      </w:r>
    </w:p>
    <w:p>
      <w:pPr>
        <w:numPr>
          <w:ilvl w:val="0"/>
          <w:numId w:val="1002"/>
        </w:numPr>
        <w:pStyle w:val="Compact"/>
      </w:pPr>
      <w:r>
        <w:rPr>
          <w:bCs/>
          <w:b/>
        </w:rPr>
        <w:t xml:space="preserve">Phase 1 (Quantitative):</w:t>
      </w:r>
      <w:r>
        <w:t xml:space="preserve"> </w:t>
      </w:r>
      <w:r>
        <w:t xml:space="preserve">Online survey distributed via the South African Law Society (SAL) Cape Town branch and legal aid organizations, targeting at least 200 practicing Lawyers across different practice settings in Cape Town.</w:t>
      </w:r>
    </w:p>
    <w:p>
      <w:pPr>
        <w:numPr>
          <w:ilvl w:val="0"/>
          <w:numId w:val="1002"/>
        </w:numPr>
        <w:pStyle w:val="Compact"/>
      </w:pPr>
      <w:r>
        <w:rPr>
          <w:bCs/>
          <w:b/>
        </w:rPr>
        <w:t xml:space="preserve">Phase 2 (Qualitative):</w:t>
      </w:r>
      <w:r>
        <w:t xml:space="preserve"> </w:t>
      </w:r>
      <w:r>
        <w:t xml:space="preserve">In-depth, semi-structured interviews with a purposive sample of 30-40 Lawyers (including senior practitioners, new graduates, and those working in high-demand areas like criminal law or land restitution) to explore nuanced experiences and strategies.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Findings will be triangulated to ensure robustness.</w:t>
      </w:r>
    </w:p>
    <w:bookmarkEnd w:id="25"/>
    <w:bookmarkStart w:id="26" w:name="significance-of-the-research"/>
    <w:p>
      <w:pPr>
        <w:pStyle w:val="Heading2"/>
      </w:pPr>
      <w:r>
        <w:t xml:space="preserve">6. Significance of the Research</w:t>
      </w:r>
    </w:p>
    <w:p>
      <w:pPr>
        <w:pStyle w:val="FirstParagraph"/>
      </w:pPr>
      <w:r>
        <w:t xml:space="preserve">This Thesis Proposal holds substantial significance for multiple stakeholders:</w:t>
      </w:r>
    </w:p>
    <w:p>
      <w:pPr>
        <w:numPr>
          <w:ilvl w:val="0"/>
          <w:numId w:val="1003"/>
        </w:numPr>
        <w:pStyle w:val="Compact"/>
      </w:pPr>
      <w:r>
        <w:rPr>
          <w:bCs/>
          <w:b/>
        </w:rPr>
        <w:t xml:space="preserve">For the Practicing Lawyer in South Africa Cape Town:</w:t>
      </w:r>
      <w:r>
        <w:t xml:space="preserve"> </w:t>
      </w:r>
      <w:r>
        <w:t xml:space="preserve">Provides a platform to voice challenges, potentially leading to improved support mechanisms and professional recognition.</w:t>
      </w:r>
    </w:p>
    <w:p>
      <w:pPr>
        <w:numPr>
          <w:ilvl w:val="0"/>
          <w:numId w:val="1003"/>
        </w:numPr>
        <w:pStyle w:val="Compact"/>
      </w:pPr>
      <w:r>
        <w:rPr>
          <w:bCs/>
          <w:b/>
        </w:rPr>
        <w:t xml:space="preserve">For Legal Education (e.g., UCT, Stellenbosch):</w:t>
      </w:r>
      <w:r>
        <w:t xml:space="preserve"> </w:t>
      </w:r>
      <w:r>
        <w:t xml:space="preserve">Informs curricula development to better prepare future Lawyers for the realities of practice in Cape Town's specific context.</w:t>
      </w:r>
    </w:p>
    <w:p>
      <w:pPr>
        <w:numPr>
          <w:ilvl w:val="0"/>
          <w:numId w:val="1003"/>
        </w:numPr>
        <w:pStyle w:val="Compact"/>
      </w:pPr>
      <w:r>
        <w:rPr>
          <w:bCs/>
          <w:b/>
        </w:rPr>
        <w:t xml:space="preserve">For Regulators (LPC, Department of Justice):</w:t>
      </w:r>
      <w:r>
        <w:t xml:space="preserve"> </w:t>
      </w:r>
      <w:r>
        <w:t xml:space="preserve">Delivers empirical data to guide policy on resource allocation, professional support services, and ethical guidance relevant to Cape Town's needs.</w:t>
      </w:r>
    </w:p>
    <w:p>
      <w:pPr>
        <w:numPr>
          <w:ilvl w:val="0"/>
          <w:numId w:val="1003"/>
        </w:numPr>
        <w:pStyle w:val="Compact"/>
      </w:pPr>
      <w:r>
        <w:rPr>
          <w:bCs/>
          <w:b/>
        </w:rPr>
        <w:t xml:space="preserve">For Access to Justice in South Africa:</w:t>
      </w:r>
      <w:r>
        <w:t xml:space="preserve"> </w:t>
      </w:r>
      <w:r>
        <w:t xml:space="preserve">Directly contributes to the national goal of achieving meaningful access to justice by strengthening the capacity and resilience of the legal profession operating within South Africa Cape Town.</w:t>
      </w:r>
    </w:p>
    <w:bookmarkEnd w:id="26"/>
    <w:bookmarkStart w:id="27" w:name="expected-contributions"/>
    <w:p>
      <w:pPr>
        <w:pStyle w:val="Heading2"/>
      </w:pPr>
      <w:r>
        <w:t xml:space="preserve">7. Expected Contributions</w:t>
      </w:r>
    </w:p>
    <w:p>
      <w:pPr>
        <w:pStyle w:val="FirstParagraph"/>
      </w:pPr>
      <w:r>
        <w:t xml:space="preserve">This research is expected to produce:</w:t>
      </w:r>
    </w:p>
    <w:p>
      <w:pPr>
        <w:numPr>
          <w:ilvl w:val="0"/>
          <w:numId w:val="1004"/>
        </w:numPr>
        <w:pStyle w:val="Compact"/>
      </w:pPr>
      <w:r>
        <w:t xml:space="preserve">A detailed empirical portrait of Lawyer professionalism in South Africa Cape Town, moving beyond generalizations.</w:t>
      </w:r>
    </w:p>
    <w:p>
      <w:pPr>
        <w:numPr>
          <w:ilvl w:val="0"/>
          <w:numId w:val="1004"/>
        </w:numPr>
        <w:pStyle w:val="Compact"/>
      </w:pPr>
      <w:r>
        <w:t xml:space="preserve">Identification of context-specific best practices for managing caseloads, ethical dilemmas, and well-being in high-demand urban settings.</w:t>
      </w:r>
    </w:p>
    <w:p>
      <w:pPr>
        <w:numPr>
          <w:ilvl w:val="0"/>
          <w:numId w:val="1004"/>
        </w:numPr>
        <w:pStyle w:val="Compact"/>
      </w:pPr>
      <w:r>
        <w:t xml:space="preserve">Policy briefs tailored for implementation by the LPC and legal aid providers operating within the Cape Town metropolitan area.</w:t>
      </w:r>
    </w:p>
    <w:p>
      <w:pPr>
        <w:numPr>
          <w:ilvl w:val="0"/>
          <w:numId w:val="1004"/>
        </w:numPr>
        <w:pStyle w:val="Compact"/>
      </w:pPr>
      <w:r>
        <w:t xml:space="preserve">A foundational dataset that can be used for future longitudinal studies on Lawyer retention and satisfaction in South Africa's urban centers.</w:t>
      </w:r>
    </w:p>
    <w:bookmarkEnd w:id="27"/>
    <w:bookmarkStart w:id="28" w:name="conclusion"/>
    <w:p>
      <w:pPr>
        <w:pStyle w:val="Heading2"/>
      </w:pPr>
      <w:r>
        <w:t xml:space="preserve">8. Conclusion</w:t>
      </w:r>
    </w:p>
    <w:p>
      <w:pPr>
        <w:pStyle w:val="FirstParagraph"/>
      </w:pPr>
      <w:r>
        <w:t xml:space="preserve">The role of the Lawyer in South Africa Cape Town is not merely a profession; it is a critical engine driving constitutional democracy and social justice within one of the nation's most important cities. However, this engine risks malfunctioning without a deeper understanding of its operational challenges. This Thesis Proposal delineates a necessary investigation into the contemporary Lawyer experience specifically within South Africa Cape Town. By centering local realities and professional voices, this research promises to deliver indispensable insights for strengthening the legal profession and enhancing justice delivery precisely where it is most needed—across the diverse communities of South Africa Cape Town. The findings will directly inform efforts to support, sustain, and empower the Lawyer as a cornerstone of South Africa's democratic project.</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Practicing Lawyer in South Africa Cape Town</dc:title>
  <dc:creator/>
  <dc:language>en</dc:language>
  <cp:keywords/>
  <dcterms:created xsi:type="dcterms:W3CDTF">2025-12-11T06:58:20Z</dcterms:created>
  <dcterms:modified xsi:type="dcterms:W3CDTF">2025-12-11T06:58:20Z</dcterms:modified>
</cp:coreProperties>
</file>

<file path=docProps/custom.xml><?xml version="1.0" encoding="utf-8"?>
<Properties xmlns="http://schemas.openxmlformats.org/officeDocument/2006/custom-properties" xmlns:vt="http://schemas.openxmlformats.org/officeDocument/2006/docPropsVTypes"/>
</file>