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b3ecf502d4f3a86db932095a8baaa31979e2308"/>
    <w:p>
      <w:pPr>
        <w:pStyle w:val="Heading1"/>
      </w:pPr>
      <w:r>
        <w:t xml:space="preserve">Thesis Proposal: The Evolving Role of the Lawyer in Tanzania Dar es Salaam: Navigating Access to Justice, Professional Ethics, and Urban Legal Challenges</w:t>
      </w:r>
    </w:p>
    <w:bookmarkStart w:id="20" w:name="abstract-approx.-150-words"/>
    <w:p>
      <w:pPr>
        <w:pStyle w:val="Heading2"/>
      </w:pPr>
      <w:r>
        <w:t xml:space="preserve">Abstract (Approx. 150 words)</w:t>
      </w:r>
    </w:p>
    <w:p>
      <w:pPr>
        <w:pStyle w:val="FirstParagraph"/>
      </w:pPr>
      <w:r>
        <w:t xml:space="preserve">This thesis proposal examines the critical role of the Lawyer within the legal ecosystem of Tanzania Dar es Salaam, Africa's fastest-growing major city. Focusing on the unique socio-economic and institutional dynamics of Dar es Salaam, this research investigates how modern pressures – including unprecedented urbanization, a massive backlog in courts (exceeding 250,000 cases nationally), evolving legal frameworks like the Legal and Constitutional Affairs Act 2019, and persistent access-to-justice gaps – are reshaping professional practice. The study aims to analyze the multifaceted challenges faced by Lawyers in this context, assess their adherence to ethical standards amid resource constraints, and evaluate their effectiveness in bridging the justice gap for Dar es Salaam's diverse population. This research directly contributes to understanding how the Lawyer profession adapts within a developing urban legal market, offering evidence-based recommendations for policy reform and professional development crucial for Tanzania's democratic stability.</w:t>
      </w:r>
    </w:p>
    <w:bookmarkEnd w:id="20"/>
    <w:bookmarkStart w:id="21" w:name="introduction-approx.-200-words"/>
    <w:p>
      <w:pPr>
        <w:pStyle w:val="Heading2"/>
      </w:pPr>
      <w:r>
        <w:t xml:space="preserve">1. Introduction (Approx. 200 words)</w:t>
      </w:r>
    </w:p>
    <w:p>
      <w:pPr>
        <w:pStyle w:val="FirstParagraph"/>
      </w:pPr>
      <w:r>
        <w:t xml:space="preserve">Tanzania Dar es Salaam serves as the nation's primary economic engine and administrative hub, yet it grapples with profound legal challenges that place immense pressure on the Lawyer profession. As the city expands rapidly, absorbing migrants from rural areas and creating complex new social dynamics, demand for legal services surges while state capacity struggles to keep pace. The current justice system faces a critical deficit: over 70% of civil cases in Dar es Salaam district courts remain unresolved beyond three years, severely hindering economic activity and individual rights protection (Tanzania Judiciary Annual Report, 2023). This situation places the Lawyer – whether in private practice, legal aid organizations like the Legal &amp; Human Rights Center (LHRC), or state institutions – at a pivotal point. They are simultaneously gatekeepers of justice, advisors to citizens and businesses navigating intricate laws, and advocates within a system often perceived as inaccessible or inefficient. This Thesis Proposal argues that understanding the *specific* realities of the Lawyer in Dar es Salaam is not merely an academic exercise but an urgent necessity for Tanzania's development trajectory. The research will delve into how Lawyers navigate ethical dilemmas, manage caseloads under resource constraints, engage with community needs in a diverse urban setting like Dar es Salaam, and contribute to (or hinder) broader justice reform efforts within the Tanzanian legal landscape.</w:t>
      </w:r>
    </w:p>
    <w:bookmarkEnd w:id="21"/>
    <w:bookmarkStart w:id="22" w:name="X55a4ffff5410a7b6eeb6099b569db2b19a161f6"/>
    <w:p>
      <w:pPr>
        <w:pStyle w:val="Heading2"/>
      </w:pPr>
      <w:r>
        <w:t xml:space="preserve">2. Problem Statement &amp; Research Gap (Approx. 150 words)</w:t>
      </w:r>
    </w:p>
    <w:p>
      <w:pPr>
        <w:pStyle w:val="FirstParagraph"/>
      </w:pPr>
      <w:r>
        <w:t xml:space="preserve">While Tanzania has made strides in legal reform, existing scholarship largely overlooks the granular, on-the-ground realities of the Lawyer operating specifically within Dar es Salaam's unique urban context. Research often focuses broadly on national legal systems or compares Tanzania to other countries without capturing the intense pressure points of its largest city. Key gaps include: (1) Limited empirical data on how Lawyers in Dar es Salaam perceive and manage ethical conflicts arising from poverty, client expectations, and systemic delays; (2) Insufficient analysis of how Lawyers adapt their practice models (e.g., community legal education, digital tools) to serve the city's rapidly growing informal sector population; (3) A dearth of studies linking the professional development needs of Dar es Salaam Lawyers directly to reducing case backlogs and improving access for marginalized groups. This Thesis Proposal seeks to fill these gaps by centering the Lawyer within Dar es Salaam's specific urban legal ecosystem, moving beyond national statistics to illuminate localized professional experiences.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critically analyze the primary challenges (ethical, resource-based, systemic) confronting Lawyers in Dar es Salaam.</w:t>
      </w:r>
    </w:p>
    <w:p>
      <w:pPr>
        <w:numPr>
          <w:ilvl w:val="0"/>
          <w:numId w:val="1001"/>
        </w:numPr>
        <w:pStyle w:val="Compact"/>
      </w:pPr>
      <w:r>
        <w:t xml:space="preserve">To assess the effectiveness of current Lawyer-led initiatives (e.g., legal aid clinics, mobile legal services) in improving access to justice for Dar es Salaam's urban poor and informal sector workers.</w:t>
      </w:r>
    </w:p>
    <w:p>
      <w:pPr>
        <w:numPr>
          <w:ilvl w:val="0"/>
          <w:numId w:val="1001"/>
        </w:numPr>
        <w:pStyle w:val="Compact"/>
      </w:pPr>
      <w:r>
        <w:t xml:space="preserve">To evaluate the alignment between the professional development needs of Lawyers in Dar es Salaam and national policy frameworks like the Legal &amp; Constitutional Affairs Act 2019.</w:t>
      </w:r>
    </w:p>
    <w:p>
      <w:pPr>
        <w:numPr>
          <w:ilvl w:val="0"/>
          <w:numId w:val="1001"/>
        </w:numPr>
        <w:pStyle w:val="Compact"/>
      </w:pPr>
      <w:r>
        <w:t xml:space="preserve">To propose context-specific, actionable strategies for strengthening the Lawyer profession as a catalyst for enhanced justice delivery within Tanzania Dar es Salaam.</w:t>
      </w:r>
    </w:p>
    <w:bookmarkEnd w:id="23"/>
    <w:bookmarkStart w:id="24" w:name="methodology-approx.-150-words"/>
    <w:p>
      <w:pPr>
        <w:pStyle w:val="Heading2"/>
      </w:pPr>
      <w:r>
        <w:t xml:space="preserve">4. Methodology (Approx. 150 words)</w:t>
      </w:r>
    </w:p>
    <w:p>
      <w:pPr>
        <w:pStyle w:val="FirstParagraph"/>
      </w:pPr>
      <w:r>
        <w:t xml:space="preserve">This mixed-methods thesis proposal employs an action-oriented approach tailored to the Tanzanian context. Primary data collection will involve: (1) Structured and semi-structured interviews with a purposive sample of 30 Lawyers across Dar es Salaam, including private practitioners, legal aid attorneys, court officials, and representatives from key organizations like the Law Society of Tanzania (LST) Dar es Salaam chapter; (2) Focus Group Discussions (FGDs) with 4 groups representing diverse client demographics served by Lawyers in the city; (3) Comprehensive analysis of case management data from selected Dar es Salaam courts and legal aid institutions, anonymized for confidentiality. Secondary research will include a critical review of Tanzanian legal statutes, judiciary reports, LST publications, and relevant academic literature on African urban law practice. Ethical approval will be sought from the University of Dar es Salaam Faculty of Law Ethics Committee. The methodology ensures triangulation of data to provide a robust understanding grounded in the realities faced by the Lawyer in Dar es Salaam.</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research holds significant practical and academic value for Tanzania Dar es Salaam. For practitioners, it will offer concrete insights into optimizing Lawyer practice models for urban challenges, directly enhancing service delivery to citizens and businesses in the city's core economic zone. For policymakers (Ministry of Justice &amp; Constitutional Affairs, LST), findings will provide evidence to refine legal aid funding strategies, bar association regulations (particularly under the 2019 Act), and judicial reforms prioritizing Dar es Salaam's specific needs. Academically, it contributes a vital case study on professional adaptation within an African megacity context, enriching comparative law and development studies focused on the Lawyer as a key institution for justice in emerging economies. Ultimately, strengthening the Lawyer profession in Dar es Salaam is intrinsically linked to Tanzania's broader goals of social equity, economic growth, and democratic consolidation.</w:t>
      </w:r>
    </w:p>
    <w:bookmarkEnd w:id="25"/>
    <w:bookmarkStart w:id="26" w:name="conclusion-approx.-50-words"/>
    <w:p>
      <w:pPr>
        <w:pStyle w:val="Heading2"/>
      </w:pPr>
      <w:r>
        <w:t xml:space="preserve">6. Conclusion (Approx. 50 words)</w:t>
      </w:r>
    </w:p>
    <w:p>
      <w:pPr>
        <w:pStyle w:val="FirstParagraph"/>
      </w:pPr>
      <w:r>
        <w:t xml:space="preserve">The Thesis Proposal on the Lawyer in Tanzania Dar es Salaam underscores that this profession is not merely a service provider but a linchpin for justice delivery in Africa's most dynamic urban center. This research promises to illuminate critical pathways for empowering Lawyers to meet the escalating demands of Dar es Salaam, thereby advancing Tanzania's constitutional promise of accessible and equitable justice for all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Tanzania Dar es Salaam</dc:title>
  <dc:creator/>
  <dc:language>en</dc:language>
  <cp:keywords/>
  <dcterms:created xsi:type="dcterms:W3CDTF">2026-07-21T06:21:18Z</dcterms:created>
  <dcterms:modified xsi:type="dcterms:W3CDTF">2026-07-21T06:21:18Z</dcterms:modified>
</cp:coreProperties>
</file>

<file path=docProps/custom.xml><?xml version="1.0" encoding="utf-8"?>
<Properties xmlns="http://schemas.openxmlformats.org/officeDocument/2006/custom-properties" xmlns:vt="http://schemas.openxmlformats.org/officeDocument/2006/docPropsVTypes"/>
</file>