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Uganda</w:t>
      </w:r>
      <w:r>
        <w:t xml:space="preserve"> </w:t>
      </w:r>
      <w:r>
        <w:t xml:space="preserve">Kampala</w:t>
      </w:r>
    </w:p>
    <w:bookmarkStart w:id="29" w:name="X5739cf087a81c7bb0eea09f9b85ddd4a213eae6"/>
    <w:p>
      <w:pPr>
        <w:pStyle w:val="Heading1"/>
      </w:pPr>
      <w:r>
        <w:t xml:space="preserve">Thesis Proposal: The Role and Challenges of a Lawyer in Uganda Kampala</w:t>
      </w:r>
    </w:p>
    <w:bookmarkStart w:id="20" w:name="introduction"/>
    <w:p>
      <w:pPr>
        <w:pStyle w:val="Heading2"/>
      </w:pPr>
      <w:r>
        <w:t xml:space="preserve">1. Introduction</w:t>
      </w:r>
    </w:p>
    <w:p>
      <w:pPr>
        <w:pStyle w:val="FirstParagraph"/>
      </w:pPr>
      <w:r>
        <w:t xml:space="preserve">The legal profession serves as the cornerstone of justice delivery systems globally, and in Uganda Kampala, this role is particularly critical given the city's status as the nation's political, economic, and judicial hub. This Thesis Proposal outlines a comprehensive research study examining the evolving responsibilities, systemic challenges, and societal expectations placed upon a Lawyer operating within Uganda Kampala. As Uganda continues its journey toward strengthening democratic institutions post-independence, understanding the contemporary realities of legal practitioners in Kampala becomes indispensable for sustainable development. This research seeks to address critical gaps in literature regarding on-the-ground experiences of lawyers navigating Uganda's complex legal landscape.</w:t>
      </w:r>
    </w:p>
    <w:bookmarkEnd w:id="20"/>
    <w:bookmarkStart w:id="21" w:name="background-of-the-study"/>
    <w:p>
      <w:pPr>
        <w:pStyle w:val="Heading2"/>
      </w:pPr>
      <w:r>
        <w:t xml:space="preserve">2. Background of the Study</w:t>
      </w:r>
    </w:p>
    <w:p>
      <w:pPr>
        <w:pStyle w:val="FirstParagraph"/>
      </w:pPr>
      <w:r>
        <w:t xml:space="preserve">Uganda's legal framework, rooted in English common law with indigenous customary influences, faces unprecedented pressure in Kampala. With over 60% of the nation's population residing within a 150-kilometer radius of Kampala (World Bank, 2023), the city hosts the Supreme Court, High Court headquarters, and approximately 75% of Uganda's registered lawyers. The proliferation of legal disputes related to land tenure, business contracts, and human rights violations has intensified demands on legal practitioners. Yet despite this centrality, scholarly attention to the daily operational realities of a Lawyer in Kampala remains disproportionately limited compared to urban centers in Kenya or South Africa. This Thesis Proposal addresses this void by centering Kampala as the primary locus of analysis.</w:t>
      </w:r>
    </w:p>
    <w:bookmarkEnd w:id="21"/>
    <w:bookmarkStart w:id="22" w:name="problem-statement"/>
    <w:p>
      <w:pPr>
        <w:pStyle w:val="Heading2"/>
      </w:pPr>
      <w:r>
        <w:t xml:space="preserve">3. Problem Statement</w:t>
      </w:r>
    </w:p>
    <w:p>
      <w:pPr>
        <w:pStyle w:val="FirstParagraph"/>
      </w:pPr>
      <w:r>
        <w:t xml:space="preserve">A pressing crisis confronts the legal profession in Uganda Kampala: while demand for justice surges, systemic inefficiencies and resource constraints cripple effective service delivery. The judiciary reports a backlog exceeding 500,000 cases nationwide (Uganda Judiciary Annual Report, 2023), with Kampala accounting for over 65% of this burden. Crucially, these delays disproportionately affect vulnerable populations who rely on a Lawyer for fundamental rights protection. Current literature rarely investigates how individual lawyers navigate bureaucratic inertia, ethical dilemmas in high-stakes cases (e.g., politically sensitive land disputes), or the psychological toll of working within an under-resourced system. Without empirical data on these lived experiences, policy interventions risk being misaligned with ground realities. This Thesis Proposal therefore positions itself as essential for diagnosing and resolving this profession-wide crisis.</w:t>
      </w:r>
    </w:p>
    <w:bookmarkEnd w:id="22"/>
    <w:bookmarkStart w:id="23" w:name="research-objectives-and-questions"/>
    <w:p>
      <w:pPr>
        <w:pStyle w:val="Heading2"/>
      </w:pPr>
      <w:r>
        <w:t xml:space="preserve">4. Research Objectives and Questions</w:t>
      </w:r>
    </w:p>
    <w:p>
      <w:pPr>
        <w:pStyle w:val="FirstParagraph"/>
      </w:pPr>
      <w:r>
        <w:t xml:space="preserve">This study aims to:</w:t>
      </w:r>
    </w:p>
    <w:p>
      <w:pPr>
        <w:numPr>
          <w:ilvl w:val="0"/>
          <w:numId w:val="1001"/>
        </w:numPr>
        <w:pStyle w:val="Compact"/>
      </w:pPr>
      <w:r>
        <w:t xml:space="preserve">Identify primary challenges faced by a Lawyer in Uganda Kampala (e.g., case backlog, access to court facilities, client affordability).</w:t>
      </w:r>
    </w:p>
    <w:p>
      <w:pPr>
        <w:numPr>
          <w:ilvl w:val="0"/>
          <w:numId w:val="1001"/>
        </w:numPr>
        <w:pStyle w:val="Compact"/>
      </w:pPr>
      <w:r>
        <w:t xml:space="preserve">Analyze how systemic factors (judicial delays, funding gaps) impact legal ethics and professional conduct.</w:t>
      </w:r>
    </w:p>
    <w:p>
      <w:pPr>
        <w:numPr>
          <w:ilvl w:val="0"/>
          <w:numId w:val="1001"/>
        </w:numPr>
        <w:pStyle w:val="Compact"/>
      </w:pPr>
      <w:r>
        <w:t xml:space="preserve">Evaluate the socio-economic barriers preventing marginalized communities from accessing competent legal representation in Kampala.</w:t>
      </w:r>
    </w:p>
    <w:p>
      <w:pPr>
        <w:pStyle w:val="FirstParagraph"/>
      </w:pPr>
      <w:r>
        <w:t xml:space="preserve">Guiding research questions include: How do Lawyers in Kampala balance ethical obligations with resource constraints? What institutional reforms would most effectively reduce case backlog without compromising justice quality? How does the urban context of Kampala uniquely shape a Lawyer's professional identity compared to rural Uganda?</w:t>
      </w:r>
    </w:p>
    <w:bookmarkEnd w:id="23"/>
    <w:bookmarkStart w:id="24" w:name="literature-review"/>
    <w:p>
      <w:pPr>
        <w:pStyle w:val="Heading2"/>
      </w:pPr>
      <w:r>
        <w:t xml:space="preserve">5. Literature Review</w:t>
      </w:r>
    </w:p>
    <w:p>
      <w:pPr>
        <w:pStyle w:val="FirstParagraph"/>
      </w:pPr>
      <w:r>
        <w:t xml:space="preserve">Existing scholarship on Ugandan law often emphasizes statutory frameworks (e.g., Advocates Act, 1964) but neglects practitioner perspectives. Research by Mwebaza (2020) documented judicial delays in Kampala courts but did not investigate Lawyers' agency within this system. Similarly, studies on legal aid provision (Nabwire &amp; Nsubuga, 2021) focused on NGO interventions without exploring how individual lawyers integrate these services into daily practice. This Thesis Proposal innovatively bridges these gaps by centering the Lawyer's voice in Kampala—a city where urbanization has amplified both professional opportunities and pressures. It builds on Ojwang's (2019) work on legal ethics but extends it to Kampala-specific dynamics like informal settlement evictions and complex commercial litigation.</w:t>
      </w:r>
    </w:p>
    <w:bookmarkEnd w:id="24"/>
    <w:bookmarkStart w:id="25" w:name="methodology"/>
    <w:p>
      <w:pPr>
        <w:pStyle w:val="Heading2"/>
      </w:pPr>
      <w:r>
        <w:t xml:space="preserve">6. Methodology</w:t>
      </w:r>
    </w:p>
    <w:p>
      <w:pPr>
        <w:pStyle w:val="FirstParagraph"/>
      </w:pPr>
      <w:r>
        <w:t xml:space="preserve">A mixed-methods approach will be employed, ensuring depth and contextual relevance for Uganda Kampala:</w:t>
      </w:r>
    </w:p>
    <w:p>
      <w:pPr>
        <w:numPr>
          <w:ilvl w:val="0"/>
          <w:numId w:val="1002"/>
        </w:numPr>
        <w:pStyle w:val="Compact"/>
      </w:pPr>
      <w:r>
        <w:rPr>
          <w:bCs/>
          <w:b/>
        </w:rPr>
        <w:t xml:space="preserve">Qualitative Phase:</w:t>
      </w:r>
      <w:r>
        <w:t xml:space="preserve"> </w:t>
      </w:r>
      <w:r>
        <w:t xml:space="preserve">In-depth interviews with 30 practicing Lawyers across Kampala (15 in private practice, 10 in legal aid NGOs, 5 public prosecutors), selected using purposive sampling to ensure geographic and specialty diversity.</w:t>
      </w:r>
    </w:p>
    <w:p>
      <w:pPr>
        <w:numPr>
          <w:ilvl w:val="0"/>
          <w:numId w:val="1002"/>
        </w:numPr>
        <w:pStyle w:val="Compact"/>
      </w:pPr>
      <w:r>
        <w:rPr>
          <w:bCs/>
          <w:b/>
        </w:rPr>
        <w:t xml:space="preserve">Quantitative Phase:</w:t>
      </w:r>
      <w:r>
        <w:t xml:space="preserve"> </w:t>
      </w:r>
      <w:r>
        <w:t xml:space="preserve">Survey of 150 Lawyers from the Law Development Centre's Kampala branch to measure workload patterns, income stability, and client demographics.</w:t>
      </w:r>
    </w:p>
    <w:p>
      <w:pPr>
        <w:numPr>
          <w:ilvl w:val="0"/>
          <w:numId w:val="1002"/>
        </w:numPr>
        <w:pStyle w:val="Compact"/>
      </w:pPr>
      <w:r>
        <w:rPr>
          <w:bCs/>
          <w:b/>
        </w:rPr>
        <w:t xml:space="preserve">Document Analysis:</w:t>
      </w:r>
      <w:r>
        <w:t xml:space="preserve"> </w:t>
      </w:r>
      <w:r>
        <w:t xml:space="preserve">Review of court records (Kampala High Court, Commercial Division), bar association reports, and policy documents on legal aid funding.</w:t>
      </w:r>
    </w:p>
    <w:p>
      <w:pPr>
        <w:pStyle w:val="FirstParagraph"/>
      </w:pPr>
      <w:r>
        <w:t xml:space="preserve">Data will be analyzed using thematic analysis for qualitative data and SPSS for survey statistics. Ethical clearance will be sought from Makerere University's Research Ethics Committee, with strict anonymization protocols to protect participants in Uganda Kampala's sensitive legal environment.</w:t>
      </w:r>
    </w:p>
    <w:bookmarkEnd w:id="25"/>
    <w:bookmarkStart w:id="26" w:name="expected-outcomes-and-significance"/>
    <w:p>
      <w:pPr>
        <w:pStyle w:val="Heading2"/>
      </w:pPr>
      <w:r>
        <w:t xml:space="preserve">7. Expected Outcomes and Significance</w:t>
      </w:r>
    </w:p>
    <w:p>
      <w:pPr>
        <w:pStyle w:val="FirstParagraph"/>
      </w:pPr>
      <w:r>
        <w:t xml:space="preserve">This Thesis Proposal anticipates three transformative outcomes: First, a detailed taxonomy of challenges specific to the Lawyer in Kampala—beyond generic "backlog" narratives—to inform targeted interventions. Second, evidence-based policy recommendations for Uganda's Ministry of Justice and Constitutional Affairs regarding court resource allocation and legal aid expansion. Third, a framework for ethical practice under constraint that can be adapted across African urban legal systems.</w:t>
      </w:r>
    </w:p>
    <w:p>
      <w:pPr>
        <w:pStyle w:val="BodyText"/>
      </w:pPr>
      <w:r>
        <w:t xml:space="preserve">The significance extends beyond academia: By grounding findings in Kampala's reality, this research directly serves the Uganda Law Society's 2030 strategic goals of "accessible justice for all." For the Lawyer in Kampala, it offers validation of professional struggles and a roadmap for resilience. For policymakers, it provides actionable data to reduce case backlog—currently costing Uganda an estimated $120 million annually in lost productivity (Uganda Bureau of Statistics). Most critically, this Thesis Proposal will amplify the voices of lawyers who are the unsung guardians of justice in Uganda Kampala's bustling urban corridors.</w:t>
      </w:r>
    </w:p>
    <w:bookmarkEnd w:id="26"/>
    <w:bookmarkStart w:id="27" w:name="conclusion"/>
    <w:p>
      <w:pPr>
        <w:pStyle w:val="Heading2"/>
      </w:pPr>
      <w:r>
        <w:t xml:space="preserve">8. Conclusion</w:t>
      </w:r>
    </w:p>
    <w:p>
      <w:pPr>
        <w:pStyle w:val="FirstParagraph"/>
      </w:pPr>
      <w:r>
        <w:t xml:space="preserve">In a nation where 45% of citizens remain outside formal justice systems (UNDP Uganda, 2022), understanding the Lawyer's role in Uganda Kampala is not merely academic—it is an urgent social imperative. This Thesis Proposal commits to moving beyond theoretical discourse into the lived experiences of legal practitioners who navigate complex terrain daily. By centering Kampala as a microcosm of national justice challenges, this research promises to generate insights that can catalyze tangible reforms, ensuring that the Lawyer in Uganda Kampala becomes a more effective instrument for equitable development rather than an overwhelmed bottleneck. The study will be completed within 18 months, contributing to both scholarly knowledge and Uganda's broader pursuit of Rule of Law.</w:t>
      </w:r>
    </w:p>
    <w:bookmarkEnd w:id="27"/>
    <w:bookmarkStart w:id="28" w:name="references-selected"/>
    <w:p>
      <w:pPr>
        <w:pStyle w:val="Heading2"/>
      </w:pPr>
      <w:r>
        <w:t xml:space="preserve">References (Selected)</w:t>
      </w:r>
    </w:p>
    <w:p>
      <w:pPr>
        <w:numPr>
          <w:ilvl w:val="0"/>
          <w:numId w:val="1003"/>
        </w:numPr>
        <w:pStyle w:val="Compact"/>
      </w:pPr>
      <w:r>
        <w:t xml:space="preserve">Uganda Judiciary Annual Report. (2023). Kampala: Judicial Service Commission.</w:t>
      </w:r>
    </w:p>
    <w:p>
      <w:pPr>
        <w:numPr>
          <w:ilvl w:val="0"/>
          <w:numId w:val="1003"/>
        </w:numPr>
        <w:pStyle w:val="Compact"/>
      </w:pPr>
      <w:r>
        <w:t xml:space="preserve">Mwebaza, J. (2020). *Justice Delayed in Kampala: A Study of Court Backlogs*. Makerere University Press.</w:t>
      </w:r>
    </w:p>
    <w:p>
      <w:pPr>
        <w:numPr>
          <w:ilvl w:val="0"/>
          <w:numId w:val="1003"/>
        </w:numPr>
        <w:pStyle w:val="Compact"/>
      </w:pPr>
      <w:r>
        <w:t xml:space="preserve">Nabwire, P., &amp; Nsubuga, M. (2021). Legal Aid Access in Urban Uganda. *African Journal of Legal Studies*, 14(2), 78–95.</w:t>
      </w:r>
    </w:p>
    <w:p>
      <w:pPr>
        <w:numPr>
          <w:ilvl w:val="0"/>
          <w:numId w:val="1003"/>
        </w:numPr>
        <w:pStyle w:val="Compact"/>
      </w:pPr>
      <w:r>
        <w:t xml:space="preserve">Ojwang, R. (2019). Ethics and the Modern Lawyer in Africa: The Ugandan Context. *Journal of African Law*, 63(1), 45–67.</w:t>
      </w:r>
    </w:p>
    <w:p>
      <w:pPr>
        <w:pStyle w:val="FirstParagraph"/>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a Lawyer in Uganda Kampala</dc:title>
  <dc:creator/>
  <dc:language>en</dc:language>
  <cp:keywords/>
  <dcterms:created xsi:type="dcterms:W3CDTF">2025-12-09T22:42:50Z</dcterms:created>
  <dcterms:modified xsi:type="dcterms:W3CDTF">2025-12-09T22:42:50Z</dcterms:modified>
</cp:coreProperties>
</file>

<file path=docProps/custom.xml><?xml version="1.0" encoding="utf-8"?>
<Properties xmlns="http://schemas.openxmlformats.org/officeDocument/2006/custom-properties" xmlns:vt="http://schemas.openxmlformats.org/officeDocument/2006/docPropsVTypes"/>
</file>