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Manchester</w:t>
      </w:r>
    </w:p>
    <w:bookmarkStart w:id="28" w:name="Xdd399b0f0e286395ee2288a0b2930094b6ba839"/>
    <w:p>
      <w:pPr>
        <w:pStyle w:val="Heading1"/>
      </w:pPr>
      <w:r>
        <w:t xml:space="preserve">Thesis Proposal: The Evolving Role of the Lawyer in Contemporary United Kingdom Manchester</w:t>
      </w:r>
    </w:p>
    <w:bookmarkStart w:id="20" w:name="abstract"/>
    <w:p>
      <w:pPr>
        <w:pStyle w:val="Heading2"/>
      </w:pPr>
      <w:r>
        <w:t xml:space="preserve">Abstract</w:t>
      </w:r>
    </w:p>
    <w:p>
      <w:pPr>
        <w:pStyle w:val="FirstParagraph"/>
      </w:pPr>
      <w:r>
        <w:t xml:space="preserve">This Thesis Proposal outlines a comprehensive research project examining the dynamic professional landscape of the Lawyer within the specific context of Manchester, United Kingdom. Moving beyond generic analyses of legal practice across England and Wales, this study focuses exclusively on Manchester's unique socio-economic environment, its rapidly expanding legal sector, and the distinct pressures and opportunities shaping contemporary legal practitioners. The research will investigate how Lawyers in Manchester navigate challenges such as post-industrial economic transformation, increasing client diversity (including significant BAME and immigrant communities), technological disruption (e.g., AI in law), and shifting demands for accessible justice within the United Kingdom's broader legal framework. This Thesis Proposal aims to contribute novel insights into the adaptive strategies of the modern Lawyer operating at the heart of one of Europe's most dynamic urban centres, providing critical data for legal education, policy development, and professional practice within Manchester and beyond in the United Kingdom.</w:t>
      </w:r>
    </w:p>
    <w:bookmarkEnd w:id="20"/>
    <w:bookmarkStart w:id="21" w:name="X515daaf8bab307c8e2c79fd34bcba6933e8025f"/>
    <w:p>
      <w:pPr>
        <w:pStyle w:val="Heading2"/>
      </w:pPr>
      <w:r>
        <w:t xml:space="preserve">1. Introduction: Contextualizing Legal Practice in Manchester</w:t>
      </w:r>
    </w:p>
    <w:p>
      <w:pPr>
        <w:pStyle w:val="FirstParagraph"/>
      </w:pPr>
      <w:r>
        <w:t xml:space="preserve">Manchester stands as a pivotal legal hub within the United Kingdom outside of London, experiencing significant growth in its legal sector over the past two decades. Home to major national firms (Eversheds Sutherland, Pinsent Masons), prominent regional practices, and a burgeoning number of specialist boutiques, Manchester's legal market is now a major contributor to the city's economy and a key player in the United Kingdom's legal landscape. This growth is intrinsically linked to Manchester's transformation from an industrial powerhouse into a thriving global city for finance, technology, healthcare, and creative industries. Consequently, the role of the Lawyer operating within this environment has evolved far beyond traditional litigation or conveyancing; today’s Manchester-based Lawyer must be adept at navigating complex cross-border transactions, digital disruption in legal service delivery (LegalTech), and increasingly diverse client needs. This Thesis Proposal addresses a critical gap: a focused academic analysis of how these specific forces converge to shape the identity, practice methods, and professional challenges of the Lawyer *in Manchester*, within the United Kingdom's regulatory system. Understanding this context is vital for ensuring the continued vitality and relevance of legal services in one of Britain's most important urban centres.</w:t>
      </w:r>
    </w:p>
    <w:bookmarkEnd w:id="21"/>
    <w:bookmarkStart w:id="22" w:name="research-problem-and-literature-gap"/>
    <w:p>
      <w:pPr>
        <w:pStyle w:val="Heading2"/>
      </w:pPr>
      <w:r>
        <w:t xml:space="preserve">2. Research Problem and Literature Gap</w:t>
      </w:r>
    </w:p>
    <w:p>
      <w:pPr>
        <w:pStyle w:val="FirstParagraph"/>
      </w:pPr>
      <w:r>
        <w:t xml:space="preserve">Existing scholarship on legal practice in the United Kingdom often adopts a London-centric perspective, overlooking regional variations crucial to understanding the full scope of British legal culture. While studies exist on national trends (e.g., Legal Aid cuts, rise of LegalTech), there is a notable absence of granular research examining the *specific* challenges and adaptations required for Lawyers operating within Manchester's unique socio-economic fabric. Key questions remain unanswered: How do Lawyers in Manchester strategically leverage the city's specific economic strengths (e.g., digital sector growth) compared to other regions? What are the tangible impacts of Manchester's diverse population on client-lawyer dynamics and service delivery models? How effectively are local legal education providers (e.g., The University of Manchester Law School, Manchester Metropolitan University Law School) preparing Lawyers for these city-specific demands within the United Kingdom's framework? This Thesis Proposal directly addresses this gap, arguing that a deep understanding of the Manchester Lawyer's experience is not merely regional but essential for comprehending the future trajectory of legal practice across the entire United Kingdom.</w:t>
      </w:r>
    </w:p>
    <w:bookmarkEnd w:id="22"/>
    <w:bookmarkStart w:id="23" w:name="research-aims-and-objectives"/>
    <w:p>
      <w:pPr>
        <w:pStyle w:val="Heading2"/>
      </w:pPr>
      <w:r>
        <w:t xml:space="preserve">3. Research Aims and Objectives</w:t>
      </w:r>
    </w:p>
    <w:p>
      <w:pPr>
        <w:pStyle w:val="FirstParagraph"/>
      </w:pPr>
      <w:r>
        <w:t xml:space="preserve">The primary aim of this research is to critically analyse the evolving professional identity, operational strategies, and key challenges faced by Lawyers practicing within Manchester, United Kingdom. Specific objectives include:</w:t>
      </w:r>
    </w:p>
    <w:p>
      <w:pPr>
        <w:numPr>
          <w:ilvl w:val="0"/>
          <w:numId w:val="1001"/>
        </w:numPr>
        <w:pStyle w:val="Compact"/>
      </w:pPr>
      <w:r>
        <w:t xml:space="preserve">To map the current structure and growth patterns of legal practice firms within Manchester city centre and its wider metropolitan area.</w:t>
      </w:r>
    </w:p>
    <w:p>
      <w:pPr>
        <w:numPr>
          <w:ilvl w:val="0"/>
          <w:numId w:val="1001"/>
        </w:numPr>
        <w:pStyle w:val="Compact"/>
      </w:pPr>
      <w:r>
        <w:t xml:space="preserve">To identify the most significant socio-economic, technological, and regulatory pressures currently impacting daily practice for Lawyers in Manchester (e.g., impact of UK-wide legal aid reforms on local community legal services).</w:t>
      </w:r>
    </w:p>
    <w:p>
      <w:pPr>
        <w:numPr>
          <w:ilvl w:val="0"/>
          <w:numId w:val="1001"/>
        </w:numPr>
        <w:pStyle w:val="Compact"/>
      </w:pPr>
      <w:r>
        <w:t xml:space="preserve">To explore how Lawyers in Manchester are adapting their service models, communication strategies, and skillsets to meet the needs of a diverse client base reflective of Greater Manchester's demographics.</w:t>
      </w:r>
    </w:p>
    <w:p>
      <w:pPr>
        <w:numPr>
          <w:ilvl w:val="0"/>
          <w:numId w:val="1001"/>
        </w:numPr>
        <w:pStyle w:val="Compact"/>
      </w:pPr>
      <w:r>
        <w:t xml:space="preserve">To evaluate the effectiveness and perceived relevance of current legal education pathways for preparing future Lawyers specifically for the Manchester market within the United Kingdom context.</w:t>
      </w:r>
    </w:p>
    <w:p>
      <w:pPr>
        <w:numPr>
          <w:ilvl w:val="0"/>
          <w:numId w:val="1001"/>
        </w:numPr>
        <w:pStyle w:val="Compact"/>
      </w:pPr>
      <w:r>
        <w:t xml:space="preserve">To propose evidence-based recommendations for enhancing professional development, firm management, and policy frameworks to support Lawyers operating effectively in Manchester's unique environment.</w:t>
      </w:r>
    </w:p>
    <w:bookmarkEnd w:id="23"/>
    <w:bookmarkStart w:id="24" w:name="methodology"/>
    <w:p>
      <w:pPr>
        <w:pStyle w:val="Heading2"/>
      </w:pPr>
      <w:r>
        <w:t xml:space="preserve">4. Methodology</w:t>
      </w:r>
    </w:p>
    <w:p>
      <w:pPr>
        <w:pStyle w:val="FirstParagraph"/>
      </w:pPr>
      <w:r>
        <w:t xml:space="preserve">This research will employ a mixed-methods approach to ensure robust and nuanced findings:</w:t>
      </w:r>
    </w:p>
    <w:p>
      <w:pPr>
        <w:numPr>
          <w:ilvl w:val="0"/>
          <w:numId w:val="1002"/>
        </w:numPr>
        <w:pStyle w:val="Compact"/>
      </w:pPr>
      <w:r>
        <w:rPr>
          <w:bCs/>
          <w:b/>
        </w:rPr>
        <w:t xml:space="preserve">Semi-structured Interviews:</w:t>
      </w:r>
      <w:r>
        <w:t xml:space="preserve"> </w:t>
      </w:r>
      <w:r>
        <w:t xml:space="preserve">Conducting in-depth interviews with 15-20 practicing Lawyers across diverse practice areas (commercial, family, criminal defence, immigration, property) within Manchester-based firms (ranging from large national practices to independent sole practitioners).</w:t>
      </w:r>
    </w:p>
    <w:p>
      <w:pPr>
        <w:numPr>
          <w:ilvl w:val="0"/>
          <w:numId w:val="1002"/>
        </w:numPr>
        <w:pStyle w:val="Compact"/>
      </w:pPr>
      <w:r>
        <w:rPr>
          <w:bCs/>
          <w:b/>
        </w:rPr>
        <w:t xml:space="preserve">Document Analysis:</w:t>
      </w:r>
      <w:r>
        <w:t xml:space="preserve"> </w:t>
      </w:r>
      <w:r>
        <w:t xml:space="preserve">Reviewing firm annual reports, local legal aid commission data (from Legal Aid Agency), Manchester-specific policy documents (e.g., Greater Manchester Combined Authority strategies), and relevant UK legal professional standards.</w:t>
      </w:r>
    </w:p>
    <w:p>
      <w:pPr>
        <w:numPr>
          <w:ilvl w:val="0"/>
          <w:numId w:val="1002"/>
        </w:numPr>
        <w:pStyle w:val="Compact"/>
      </w:pPr>
      <w:r>
        <w:rPr>
          <w:bCs/>
          <w:b/>
        </w:rPr>
        <w:t xml:space="preserve">Semi-structured Focus Groups:</w:t>
      </w:r>
      <w:r>
        <w:t xml:space="preserve"> </w:t>
      </w:r>
      <w:r>
        <w:t xml:space="preserve">Facilitating two focus groups with recent graduates from Manchester law schools to explore the perceived gap between education and practice realities in the city.</w:t>
      </w:r>
    </w:p>
    <w:p>
      <w:pPr>
        <w:pStyle w:val="FirstParagraph"/>
      </w:pPr>
      <w:r>
        <w:t xml:space="preserve">Data analysis will utilise thematic analysis, identifying recurring patterns related to challenges, adaptations, and opportunities specific to the Manchester Lawyer. The research will be situated firmly within UK legal theory and practice frameworks.</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dedicated empirical study on Lawyers' professional experiences in Manchester, filling a critical gap in UK legal geography and sociology of law literature.</w:t>
      </w:r>
    </w:p>
    <w:p>
      <w:pPr>
        <w:numPr>
          <w:ilvl w:val="0"/>
          <w:numId w:val="1003"/>
        </w:numPr>
        <w:pStyle w:val="Compact"/>
      </w:pPr>
      <w:r>
        <w:rPr>
          <w:bCs/>
          <w:b/>
        </w:rPr>
        <w:t xml:space="preserve">Professional Practice:</w:t>
      </w:r>
      <w:r>
        <w:t xml:space="preserve"> </w:t>
      </w:r>
      <w:r>
        <w:t xml:space="preserve">Offers actionable insights for Manchester-based Law firms on workforce development, client engagement strategies, and technological adoption tailored to the city's context. Will inform Continuing Professional Development (CPD) initiatives.</w:t>
      </w:r>
    </w:p>
    <w:p>
      <w:pPr>
        <w:numPr>
          <w:ilvl w:val="0"/>
          <w:numId w:val="1003"/>
        </w:numPr>
        <w:pStyle w:val="Compact"/>
      </w:pPr>
      <w:r>
        <w:rPr>
          <w:bCs/>
          <w:b/>
        </w:rPr>
        <w:t xml:space="preserve">Educational:</w:t>
      </w:r>
      <w:r>
        <w:t xml:space="preserve"> </w:t>
      </w:r>
      <w:r>
        <w:t xml:space="preserve">Empowers law schools in Manchester and across the United Kingdom to refine curricula, ensuring graduates possess the specific skills needed for success within regional legal markets like Manchester.</w:t>
      </w:r>
    </w:p>
    <w:p>
      <w:pPr>
        <w:numPr>
          <w:ilvl w:val="0"/>
          <w:numId w:val="1003"/>
        </w:numPr>
        <w:pStyle w:val="Compact"/>
      </w:pPr>
      <w:r>
        <w:rPr>
          <w:bCs/>
          <w:b/>
        </w:rPr>
        <w:t xml:space="preserve">Policy:</w:t>
      </w:r>
      <w:r>
        <w:t xml:space="preserve"> </w:t>
      </w:r>
      <w:r>
        <w:t xml:space="preserve">Informs stakeholders (Law Society of England and Wales, Legal Aid Agency, Greater Manchester Combined Authority) about localized challenges and opportunities for improving access to justice and professional support in a major UK city outside London.</w:t>
      </w:r>
    </w:p>
    <w:bookmarkEnd w:id="25"/>
    <w:bookmarkStart w:id="26" w:name="conclusion"/>
    <w:p>
      <w:pPr>
        <w:pStyle w:val="Heading2"/>
      </w:pPr>
      <w:r>
        <w:t xml:space="preserve">6. Conclusion</w:t>
      </w:r>
    </w:p>
    <w:p>
      <w:pPr>
        <w:pStyle w:val="FirstParagraph"/>
      </w:pPr>
      <w:r>
        <w:t xml:space="preserve">The role of the Lawyer within United Kingdom Manchester is undergoing profound transformation, driven by forces unique to this vibrant metropolis. This Thesis Proposal establishes the necessity for dedicated research into how Lawyers are navigating these changes on a daily basis. By focusing intensely on Manchester as a microcosm of evolving legal practice within the United Kingdom's wider context, this study promises not only academic rigor but also tangible value for practitioners, educators, and policymakers striving to build a more responsive and effective legal system for the city and its diverse population. The findings will illuminate pathways for the modern Lawyer to thrive within Manchester's dynamic environment, contributing significantly to the future of legal profession in the United Kingdom as a whole. This Thesis Proposal lays the essential groundwork for this crucial investigation into contemporary Legal Practice at the heart of Northern England.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United Kingdom Manchester</dc:title>
  <dc:creator/>
  <dc:language>en</dc:language>
  <cp:keywords/>
  <dcterms:created xsi:type="dcterms:W3CDTF">2026-07-24T08:34:03Z</dcterms:created>
  <dcterms:modified xsi:type="dcterms:W3CDTF">2026-07-24T08:34:03Z</dcterms:modified>
</cp:coreProperties>
</file>

<file path=docProps/custom.xml><?xml version="1.0" encoding="utf-8"?>
<Properties xmlns="http://schemas.openxmlformats.org/officeDocument/2006/custom-properties" xmlns:vt="http://schemas.openxmlformats.org/officeDocument/2006/docPropsVTypes"/>
</file>