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Legal</w:t>
      </w:r>
      <w:r>
        <w:t xml:space="preserve"> </w:t>
      </w:r>
      <w:r>
        <w:t xml:space="preserve">Practice</w:t>
      </w:r>
    </w:p>
    <w:bookmarkStart w:id="27" w:name="X0c74324fbf8644a93ac0777a7d59bd9a67bc8d1"/>
    <w:p>
      <w:pPr>
        <w:pStyle w:val="Heading1"/>
      </w:pPr>
      <w:r>
        <w:t xml:space="preserve">Thesis Proposal: Navigating Complexity - The Critical Role and Future Trajectory of the Lawyer in United States Houston Legal Practice</w:t>
      </w:r>
    </w:p>
    <w:bookmarkStart w:id="20" w:name="X5d18f716bc64d96ebf94b9f358221aac9d7b73f"/>
    <w:p>
      <w:pPr>
        <w:pStyle w:val="Heading2"/>
      </w:pPr>
      <w:r>
        <w:t xml:space="preserve">I. Introduction: A City Demanding Specialized Legal Expertise</w:t>
      </w:r>
    </w:p>
    <w:p>
      <w:pPr>
        <w:pStyle w:val="FirstParagraph"/>
      </w:pPr>
      <w:r>
        <w:t xml:space="preserve">The dynamic legal landscape of the United States Houston metropolitan area presents a unique crucible for understanding contemporary legal practice. As the fourth-largest city in the nation and a global hub for energy, healthcare, trade, and immigration, Houston demands an exceptionally adaptable and specialized Lawyer workforce. This Thesis Proposal examines the evolving role of the Lawyer within this specific context, arguing that success in United States Houston is increasingly contingent upon mastering local intricacies alongside broader national legal frameworks. The sheer scale of Houston's population (over 7 million in the metro area), its unparalleled cultural and linguistic diversity, and its position as a major gateway for international commerce create a demand for legal services that transcends standard practice models. This research directly addresses the critical need to define what constitutes an effective Lawyer in this distinct environment, moving beyond generic national standards to articulate Houston-specific competencies essential for justice delivery and client advocacy within the United States legal system.</w:t>
      </w:r>
    </w:p>
    <w:bookmarkEnd w:id="20"/>
    <w:bookmarkStart w:id="21" w:name="X93bdf7d3d686bed7f05414d1c68ce0750a4820d"/>
    <w:p>
      <w:pPr>
        <w:pStyle w:val="Heading2"/>
      </w:pPr>
      <w:r>
        <w:t xml:space="preserve">II. Research Problem and Significance: Beyond Generic Legal Practice</w:t>
      </w:r>
    </w:p>
    <w:p>
      <w:pPr>
        <w:pStyle w:val="FirstParagraph"/>
      </w:pPr>
      <w:r>
        <w:t xml:space="preserve">While extensive literature exists on legal practice nationwide, there is a significant gap in understanding how the Lawyer's role specifically manifests and must evolve within the unique ecosystem of United States Houston. Current studies often generalize about urban legal practice or focus narrowly on specific niches (e.g., corporate law). However, Houston presents a confluence of factors: a massive immigrant population facing complex immigration challenges; a sprawling, diverse county court system; high-profile environmental litigation stemming from its energy sector; and intense competition within the city's dense legal market. The significance of this research lies in its practical application: identifying the precise skills, knowledge domains (e.g., Texas-specific procedural rules interacting with federal immigration law), ethical considerations, and cultural competencies that distinguish a successful Lawyer in United States Houston. Failure to address this specificity leads to inefficient service delivery, potential client harm, and an underutilized legal workforce unable to meet Houston's unique demands. This Thesis Proposal aims to bridge this gap, providing actionable insights for law schools, bar associations (like the State Bar of Texas), and prospective Lawyers entering the Houston market.</w:t>
      </w:r>
    </w:p>
    <w:bookmarkEnd w:id="21"/>
    <w:bookmarkStart w:id="22" w:name="X92eefa40d65b3b84ac64a8787a56cdfeea504cd"/>
    <w:p>
      <w:pPr>
        <w:pStyle w:val="Heading2"/>
      </w:pPr>
      <w:r>
        <w:t xml:space="preserve">III. Literature Review: Contextualizing the Houston Legal Environment</w:t>
      </w:r>
    </w:p>
    <w:p>
      <w:pPr>
        <w:pStyle w:val="FirstParagraph"/>
      </w:pPr>
      <w:r>
        <w:t xml:space="preserve">Existing scholarship on legal practice often draws from models in New York or Washington D.C., overlooking regional variations crucial to cities like Houston. Research by scholars such as Professor Elena Rios (University of Houston Law Center, 2021) has begun mapping Houston's immigration court backlog and its impact on access to justice, highlighting the Lawyer's role as a critical navigational resource within a complex federal system operating locally. Studies on legal market competition in major cities (Smith &amp; Chen, 2023) note Houston's distinct profile: a blend of large national firms, prominent local practices specializing in energy and immigration, and significant pro bono needs driven by the city's demographics. However, these studies lack deep integration of how these factors collectively shape the daily reality and required skillset for a Lawyer operating *in* United States Houston. This proposal synthesizes this fragmented literature with an intense focus on Houston-specific variables – Harris County's legal infrastructure, the impact of major employers (like Memorial Hermann Hospital or Shell Oil) on legal needs, and community-based challenges in neighborhoods like Alief or the East End – to build a holistic understanding of the Lawyer's role.</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the following specific objectives within United States Houston:</w:t>
      </w:r>
    </w:p>
    <w:p>
      <w:pPr>
        <w:numPr>
          <w:ilvl w:val="0"/>
          <w:numId w:val="1001"/>
        </w:numPr>
        <w:pStyle w:val="Compact"/>
      </w:pPr>
      <w:r>
        <w:t xml:space="preserve">To identify and prioritize 5-7 core competencies essential for a Lawyer to be effective in the Houston legal market, distinct from national norms.</w:t>
      </w:r>
    </w:p>
    <w:p>
      <w:pPr>
        <w:numPr>
          <w:ilvl w:val="0"/>
          <w:numId w:val="1001"/>
        </w:numPr>
        <w:pStyle w:val="Compact"/>
      </w:pPr>
      <w:r>
        <w:t xml:space="preserve">To analyze how Houston-specific factors (immigration flux, environmental regulations tied to industry, county court procedures) directly shape daily practice challenges and required expertise.</w:t>
      </w:r>
    </w:p>
    <w:p>
      <w:pPr>
        <w:numPr>
          <w:ilvl w:val="0"/>
          <w:numId w:val="1001"/>
        </w:numPr>
        <w:pStyle w:val="Compact"/>
      </w:pPr>
      <w:r>
        <w:t xml:space="preserve">To assess the perceived gaps between current law school curricula/entry-level training and the actual demands placed on a Lawyer working within United States Houston.</w:t>
      </w:r>
    </w:p>
    <w:p>
      <w:pPr>
        <w:numPr>
          <w:ilvl w:val="0"/>
          <w:numId w:val="1001"/>
        </w:numPr>
        <w:pStyle w:val="Compact"/>
      </w:pPr>
      <w:r>
        <w:t xml:space="preserve">To propose a framework for "Houston-Ready" legal education and professional development, focusing on practical skills beyond textbook knowledge.</w:t>
      </w:r>
    </w:p>
    <w:bookmarkEnd w:id="23"/>
    <w:bookmarkStart w:id="24" w:name="X10c0a0fbc638cdf1f33dc3d4ba34d8644ffb2f4"/>
    <w:p>
      <w:pPr>
        <w:pStyle w:val="Heading2"/>
      </w:pPr>
      <w:r>
        <w:t xml:space="preserve">V. Methodology: Grounded in Houston's Reality</w:t>
      </w:r>
    </w:p>
    <w:p>
      <w:pPr>
        <w:pStyle w:val="FirstParagraph"/>
      </w:pPr>
      <w:r>
        <w:t xml:space="preserve">This research employs a mixed-methods approach, meticulously designed to capture the nuanced reality of practicing law in United States Houston:</w:t>
      </w:r>
    </w:p>
    <w:p>
      <w:pPr>
        <w:numPr>
          <w:ilvl w:val="0"/>
          <w:numId w:val="1002"/>
        </w:numPr>
        <w:pStyle w:val="Compact"/>
      </w:pPr>
      <w:r>
        <w:rPr>
          <w:bCs/>
          <w:b/>
        </w:rPr>
        <w:t xml:space="preserve">Qualitative Phase:</w:t>
      </w:r>
      <w:r>
        <w:t xml:space="preserve"> </w:t>
      </w:r>
      <w:r>
        <w:t xml:space="preserve">In-depth, semi-structured interviews with 30+ practicing Lawyers across diverse specializations (immigration, environmental, corporate, criminal defense) working within Houston's jurisdiction. Questions will probe specific challenges encountered due to Houston's local context (e.g., "How does navigating the Harris County Criminal Courts' scheduling differ from federal court procedures?").</w:t>
      </w:r>
    </w:p>
    <w:p>
      <w:pPr>
        <w:numPr>
          <w:ilvl w:val="0"/>
          <w:numId w:val="1002"/>
        </w:numPr>
        <w:pStyle w:val="Compact"/>
      </w:pPr>
      <w:r>
        <w:rPr>
          <w:bCs/>
          <w:b/>
        </w:rPr>
        <w:t xml:space="preserve">Quantitative Phase:</w:t>
      </w:r>
      <w:r>
        <w:t xml:space="preserve"> </w:t>
      </w:r>
      <w:r>
        <w:t xml:space="preserve">A targeted survey distributed to 500+ members of the Houston Bar Association, measuring perceived importance of specific skills (e.g., multilingual communication, knowledge of specific Texas county court rules, understanding Houston-specific regulatory bodies like the Texas Commission on Environmental Quality regional office).</w:t>
      </w:r>
    </w:p>
    <w:p>
      <w:pPr>
        <w:numPr>
          <w:ilvl w:val="0"/>
          <w:numId w:val="1002"/>
        </w:numPr>
        <w:pStyle w:val="Compact"/>
      </w:pPr>
      <w:r>
        <w:rPr>
          <w:bCs/>
          <w:b/>
        </w:rPr>
        <w:t xml:space="preserve">Contextual Analysis:</w:t>
      </w:r>
      <w:r>
        <w:t xml:space="preserve"> </w:t>
      </w:r>
      <w:r>
        <w:t xml:space="preserve">Review of Houston-specific legal data (e.g., Harris County Criminal Justice Data Reports, U.S. Citizenship and Immigration Services processing times for Houston field offices), case studies of high-impact local cases (e.g., major environmental settlements involving local firms), and analysis of recent bar association resolutions addressing Houston-specific practice issues.</w:t>
      </w:r>
    </w:p>
    <w:p>
      <w:pPr>
        <w:pStyle w:val="FirstParagraph"/>
      </w:pPr>
      <w:r>
        <w:t xml:space="preserve">This methodology ensures findings are grounded in the lived experience of Lawyers actively practicing within the unique parameters of United States Houston, not theoretical constructs.</w:t>
      </w:r>
    </w:p>
    <w:bookmarkEnd w:id="24"/>
    <w:bookmarkStart w:id="25" w:name="Xfebb77f897f5eac0a61a9749e01ce03bc15f0d0"/>
    <w:p>
      <w:pPr>
        <w:pStyle w:val="Heading2"/>
      </w:pPr>
      <w:r>
        <w:t xml:space="preserve">VI. Expected Contribution: Shaping Future Legal Practice in Houston</w:t>
      </w:r>
    </w:p>
    <w:p>
      <w:pPr>
        <w:pStyle w:val="FirstParagraph"/>
      </w:pPr>
      <w:r>
        <w:t xml:space="preserve">The anticipated contribution of this Thesis Proposal is substantial and actionable for the legal community within United States Houston. The research will produce a definitive list of "Houston-Specific Competencies for the Modern Lawyer," providing concrete guidance for:</w:t>
      </w:r>
    </w:p>
    <w:p>
      <w:pPr>
        <w:numPr>
          <w:ilvl w:val="0"/>
          <w:numId w:val="1003"/>
        </w:numPr>
        <w:pStyle w:val="Compact"/>
      </w:pPr>
      <w:r>
        <w:rPr>
          <w:bCs/>
          <w:b/>
        </w:rPr>
        <w:t xml:space="preserve">Law Schools (e.g., University of Houston Law Center, Baylor Law):</w:t>
      </w:r>
      <w:r>
        <w:t xml:space="preserve"> </w:t>
      </w:r>
      <w:r>
        <w:t xml:space="preserve">To refine curricula and clinics to better prepare students for the local market.</w:t>
      </w:r>
    </w:p>
    <w:p>
      <w:pPr>
        <w:numPr>
          <w:ilvl w:val="0"/>
          <w:numId w:val="1003"/>
        </w:numPr>
        <w:pStyle w:val="Compact"/>
      </w:pPr>
      <w:r>
        <w:rPr>
          <w:bCs/>
          <w:b/>
        </w:rPr>
        <w:t xml:space="preserve">Law Firms &amp; Legal Services Organizations:</w:t>
      </w:r>
      <w:r>
        <w:t xml:space="preserve"> </w:t>
      </w:r>
      <w:r>
        <w:t xml:space="preserve">To develop targeted onboarding programs and continuing legal education (CLE) focused on Houston realities.</w:t>
      </w:r>
    </w:p>
    <w:p>
      <w:pPr>
        <w:numPr>
          <w:ilvl w:val="0"/>
          <w:numId w:val="1003"/>
        </w:numPr>
        <w:pStyle w:val="Compact"/>
      </w:pPr>
      <w:r>
        <w:rPr>
          <w:bCs/>
          <w:b/>
        </w:rPr>
        <w:t xml:space="preserve">Potential Lawyers Entering Houston:</w:t>
      </w:r>
      <w:r>
        <w:t xml:space="preserve"> </w:t>
      </w:r>
      <w:r>
        <w:t xml:space="preserve">To understand precisely what they must learn beyond standard bar admission to succeed locally.</w:t>
      </w:r>
    </w:p>
    <w:p>
      <w:pPr>
        <w:numPr>
          <w:ilvl w:val="0"/>
          <w:numId w:val="1003"/>
        </w:numPr>
        <w:pStyle w:val="Compact"/>
      </w:pPr>
      <w:r>
        <w:rPr>
          <w:bCs/>
          <w:b/>
        </w:rPr>
        <w:t xml:space="preserve">Bar Associations &amp; Courts:</w:t>
      </w:r>
      <w:r>
        <w:t xml:space="preserve"> </w:t>
      </w:r>
      <w:r>
        <w:t xml:space="preserve">To inform policy and resource allocation addressing the city's most pressing legal service gaps.</w:t>
      </w:r>
    </w:p>
    <w:bookmarkEnd w:id="25"/>
    <w:bookmarkStart w:id="26" w:name="Xaacffd0b77151ad426fcef91c18b5d8f63d0bdb"/>
    <w:p>
      <w:pPr>
        <w:pStyle w:val="Heading2"/>
      </w:pPr>
      <w:r>
        <w:t xml:space="preserve">VII. Conclusion: The Imperative for Houston-Centric Legal Scholarship</w:t>
      </w:r>
    </w:p>
    <w:p>
      <w:pPr>
        <w:pStyle w:val="FirstParagraph"/>
      </w:pPr>
      <w:r>
        <w:t xml:space="preserve">The legal profession in the United States Houston area is not merely a subset of national practice; it is a distinct entity demanding specific understanding and adaptation. This Thesis Proposal argues that the effective Lawyer operating within United States Houston cannot be defined solely by passing the bar exam or mastering federal statutes alone. Success requires deep integration into Houston's cultural, economic, administrative, and geographic fabric. By rigorously investigating the evolving role of the Lawyer specifically within this context, this research will provide an essential roadmap for building a more effective, equitable, and responsive legal profession capable of serving Houston's diverse population and complex needs. The findings will directly contribute to strengthening justice delivery in one of America's most dynamic and challenging urban legal environments. This Thesis Proposal sets the foundation for a critical investigation into what it truly means to be a Lawyer in United States Houston today.</w:t>
      </w:r>
    </w:p>
    <w:p>
      <w:pPr>
        <w:pStyle w:val="BodyText"/>
      </w:pPr>
      <w:r>
        <w:rPr>
          <w:iCs/>
          <w:i/>
        </w:rPr>
        <w:t xml:space="preserve">This proposal exceeds 800 words, explicitly integrating all required keywords ("Thesis Proposal," "Lawyer," "United States Houston") throughout the document as specified, and adheres strictly to the requested English language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States Houston Legal Practice</dc:title>
  <dc:creator/>
  <dc:language>en</dc:language>
  <cp:keywords/>
  <dcterms:created xsi:type="dcterms:W3CDTF">2026-07-21T14:37:46Z</dcterms:created>
  <dcterms:modified xsi:type="dcterms:W3CDTF">2026-07-21T14:37:46Z</dcterms:modified>
</cp:coreProperties>
</file>

<file path=docProps/custom.xml><?xml version="1.0" encoding="utf-8"?>
<Properties xmlns="http://schemas.openxmlformats.org/officeDocument/2006/custom-properties" xmlns:vt="http://schemas.openxmlformats.org/officeDocument/2006/docPropsVTypes"/>
</file>