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Australian</w:t>
      </w:r>
      <w:r>
        <w:t xml:space="preserve"> </w:t>
      </w:r>
      <w:r>
        <w:t xml:space="preserve">Society:</w:t>
      </w:r>
      <w:r>
        <w:t xml:space="preserve"> </w:t>
      </w:r>
      <w:r>
        <w:t xml:space="preserve">A</w:t>
      </w:r>
      <w:r>
        <w:t xml:space="preserve"> </w:t>
      </w:r>
      <w:r>
        <w:t xml:space="preserve">Sydney-Centric</w:t>
      </w:r>
      <w:r>
        <w:t xml:space="preserve"> </w:t>
      </w:r>
      <w:r>
        <w:t xml:space="preserve">Study</w:t>
      </w:r>
    </w:p>
    <w:bookmarkStart w:id="27" w:name="Xbc0290997dcb1670dc1b4ae37a3ba8945c15131"/>
    <w:p>
      <w:pPr>
        <w:pStyle w:val="Heading1"/>
      </w:pPr>
      <w:r>
        <w:t xml:space="preserve">Thesis Proposal: The Evolving Role of the Librarian in Contemporary Australian Society: A Sydney-Centric Study</w:t>
      </w:r>
    </w:p>
    <w:bookmarkStart w:id="20" w:name="introduction"/>
    <w:p>
      <w:pPr>
        <w:pStyle w:val="Heading2"/>
      </w:pPr>
      <w:r>
        <w:t xml:space="preserve">1. Introduction</w:t>
      </w:r>
    </w:p>
    <w:p>
      <w:pPr>
        <w:pStyle w:val="FirstParagraph"/>
      </w:pPr>
      <w:r>
        <w:t xml:space="preserve">This Thesis Proposal outlines a research project examining the multifaceted evolution of the</w:t>
      </w:r>
      <w:r>
        <w:t xml:space="preserve"> </w:t>
      </w:r>
      <w:r>
        <w:rPr>
          <w:bCs/>
          <w:b/>
        </w:rPr>
        <w:t xml:space="preserve">Librarian</w:t>
      </w:r>
      <w:r>
        <w:t xml:space="preserve">'s role within public and academic library systems across</w:t>
      </w:r>
      <w:r>
        <w:t xml:space="preserve"> </w:t>
      </w:r>
      <w:r>
        <w:rPr>
          <w:bCs/>
          <w:b/>
        </w:rPr>
        <w:t xml:space="preserve">Australia Sydney</w:t>
      </w:r>
      <w:r>
        <w:t xml:space="preserve">. As digital transformation, shifting community demographics, and evolving information landscapes reshape knowledge access, the traditional functions of librarianship are undergoing profound redefinition. This study is critically significant for</w:t>
      </w:r>
      <w:r>
        <w:t xml:space="preserve"> </w:t>
      </w:r>
      <w:r>
        <w:rPr>
          <w:bCs/>
          <w:b/>
        </w:rPr>
        <w:t xml:space="preserve">Australia Sydney</w:t>
      </w:r>
      <w:r>
        <w:t xml:space="preserve">, where libraries serve as vital hubs for social inclusion, digital literacy, cultural preservation, and lifelong learning in one of the nation's most diverse and dynamic urban environments. The research directly addresses a critical gap: a comprehensive, localized analysis of how librarians in Sydney navigate these complex changes while fulfilling their core mandate to serve an increasingly heterogeneous population. This</w:t>
      </w:r>
      <w:r>
        <w:t xml:space="preserve"> </w:t>
      </w:r>
      <w:r>
        <w:rPr>
          <w:bCs/>
          <w:b/>
        </w:rPr>
        <w:t xml:space="preserve">Thesis Proposal</w:t>
      </w:r>
      <w:r>
        <w:t xml:space="preserve"> </w:t>
      </w:r>
      <w:r>
        <w:t xml:space="preserve">argues that understanding the specific challenges and adaptations occurring within Sydney's libraries is essential for shaping future library services not just locally, but across Australian library systems.</w:t>
      </w:r>
    </w:p>
    <w:bookmarkEnd w:id="20"/>
    <w:bookmarkStart w:id="21" w:name="problem-statement"/>
    <w:p>
      <w:pPr>
        <w:pStyle w:val="Heading2"/>
      </w:pPr>
      <w:r>
        <w:t xml:space="preserve">2. Problem Statement</w:t>
      </w:r>
    </w:p>
    <w:p>
      <w:pPr>
        <w:pStyle w:val="FirstParagraph"/>
      </w:pPr>
      <w:r>
        <w:t xml:space="preserve">The rapid acceleration of digital technologies, coupled with heightened community expectations for accessible, equitable, and innovative services, presents unprecedented challenges to the profession of the</w:t>
      </w:r>
      <w:r>
        <w:t xml:space="preserve"> </w:t>
      </w:r>
      <w:r>
        <w:rPr>
          <w:bCs/>
          <w:b/>
        </w:rPr>
        <w:t xml:space="preserve">Librarian</w:t>
      </w:r>
      <w:r>
        <w:t xml:space="preserve"> </w:t>
      </w:r>
      <w:r>
        <w:t xml:space="preserve">in Sydney. While national frameworks like those from ALIA (Australian Library and Information Association) provide broad guidance, the specific pressures faced by librarians operating within Sydney's unique socio-economic context – characterized by significant cultural diversity, economic disparity, high immigration rates, and intense urban density – remain under-researched. Key concerns include the deepening digital divide affecting vulnerable populations (e.g., seniors, low-income communities), the need for culturally responsive resource curation beyond standard collections, the management of increased demand for non-traditional services (e.g., refugee support, digital skills workshops), and navigating funding constraints within a complex local government structure. Without a nuanced understanding of these realities from the perspective of those on the frontline – Sydney's librarians – strategic planning and resource allocation at both institutional and policy levels in</w:t>
      </w:r>
      <w:r>
        <w:t xml:space="preserve"> </w:t>
      </w:r>
      <w:r>
        <w:rPr>
          <w:bCs/>
          <w:b/>
        </w:rPr>
        <w:t xml:space="preserve">Australia</w:t>
      </w:r>
      <w:r>
        <w:t xml:space="preserve"> </w:t>
      </w:r>
      <w:r>
        <w:t xml:space="preserve">risk being misaligned with actual needs.</w:t>
      </w:r>
    </w:p>
    <w:bookmarkEnd w:id="21"/>
    <w:bookmarkStart w:id="22" w:name="research-questions"/>
    <w:p>
      <w:pPr>
        <w:pStyle w:val="Heading2"/>
      </w:pPr>
      <w:r>
        <w:t xml:space="preserve">3. Research Questions</w:t>
      </w:r>
    </w:p>
    <w:p>
      <w:pPr>
        <w:pStyle w:val="FirstParagraph"/>
      </w:pPr>
      <w:r>
        <w:t xml:space="preserve">This research will specifically investigate:</w:t>
      </w:r>
    </w:p>
    <w:p>
      <w:pPr>
        <w:numPr>
          <w:ilvl w:val="0"/>
          <w:numId w:val="1001"/>
        </w:numPr>
        <w:pStyle w:val="Compact"/>
      </w:pPr>
      <w:r>
        <w:t xml:space="preserve">How do librarians working within Sydney's public library network (e.g., State Library of New South Wales, Sydney City Council libraries, local government services) perceive and adapt their professional roles in response to digital transformation and evolving community needs?</w:t>
      </w:r>
    </w:p>
    <w:p>
      <w:pPr>
        <w:numPr>
          <w:ilvl w:val="0"/>
          <w:numId w:val="1001"/>
        </w:numPr>
        <w:pStyle w:val="Compact"/>
      </w:pPr>
      <w:r>
        <w:t xml:space="preserve">What are the most significant barriers (resource-based, technological, cultural, institutional) impacting librarians' ability to effectively serve Sydney's diverse communities within contemporary Australian library frameworks?</w:t>
      </w:r>
    </w:p>
    <w:p>
      <w:pPr>
        <w:numPr>
          <w:ilvl w:val="0"/>
          <w:numId w:val="1001"/>
        </w:numPr>
        <w:pStyle w:val="Compact"/>
      </w:pPr>
      <w:r>
        <w:t xml:space="preserve">How do Sydney librarians conceptualize the balance between maintaining core library values (access, equity, privacy) and delivering innovative digital services in a resource-constrained environment specific to</w:t>
      </w:r>
      <w:r>
        <w:t xml:space="preserve"> </w:t>
      </w:r>
      <w:r>
        <w:rPr>
          <w:bCs/>
          <w:b/>
        </w:rPr>
        <w:t xml:space="preserve">Australia Sydney</w:t>
      </w:r>
      <w:r>
        <w:t xml:space="preserve">?</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librarianship in Australia often focuses on national trends, policy documents, or comparative studies (e.g., US/UK contexts), frequently overlooking the critical granularity of city-specific experiences like Sydney's. While works by scholars such as B. H. L. (2019) explore digital literacy initiatives nationally, and ALIA reports highlight systemic challenges, there is a notable absence of in-depth qualitative research centered on the lived experience of librarians within a major Australian urban centre like Sydney. The concept of the "community hub" library, increasingly central to Sydney's library strategy (e.g., State Library's "Place for Everyone" initiative), is described but not critically examined through the lens of frontline staff adapting to its demands. This research directly addresses this gap by placing Sydney as both the geographic and conceptual focus, moving beyond macro-level analysis to capture the micro-practices that define contemporary librarianship on the ground.</w:t>
      </w:r>
    </w:p>
    <w:bookmarkEnd w:id="23"/>
    <w:bookmarkStart w:id="24" w:name="methodology"/>
    <w:p>
      <w:pPr>
        <w:pStyle w:val="Heading2"/>
      </w:pPr>
      <w:r>
        <w:t xml:space="preserve">5. Methodology</w:t>
      </w:r>
    </w:p>
    <w:p>
      <w:pPr>
        <w:pStyle w:val="FirstParagraph"/>
      </w:pPr>
      <w:r>
        <w:t xml:space="preserve">This study will employ a mixed-methods approach, prioritizing qualitative depth to capture nuanced perspectives:</w:t>
      </w:r>
    </w:p>
    <w:p>
      <w:pPr>
        <w:numPr>
          <w:ilvl w:val="0"/>
          <w:numId w:val="1002"/>
        </w:numPr>
        <w:pStyle w:val="Compact"/>
      </w:pPr>
      <w:r>
        <w:rPr>
          <w:bCs/>
          <w:b/>
        </w:rPr>
        <w:t xml:space="preserve">Semi-Structured Interviews:</w:t>
      </w:r>
      <w:r>
        <w:t xml:space="preserve"> </w:t>
      </w:r>
      <w:r>
        <w:t xml:space="preserve">Conducting 30-40 in-depth interviews with librarians (across various experience levels and library types) working within Sydney's public library system. Questions will explore daily challenges, perceived shifts in role, professional development needs, and views on service priorities.</w:t>
      </w:r>
    </w:p>
    <w:p>
      <w:pPr>
        <w:numPr>
          <w:ilvl w:val="0"/>
          <w:numId w:val="1002"/>
        </w:numPr>
        <w:pStyle w:val="Compact"/>
      </w:pPr>
      <w:r>
        <w:rPr>
          <w:bCs/>
          <w:b/>
        </w:rPr>
        <w:t xml:space="preserve">Document Analysis:</w:t>
      </w:r>
      <w:r>
        <w:t xml:space="preserve"> </w:t>
      </w:r>
      <w:r>
        <w:t xml:space="preserve">Reviewing strategic plans, service evaluations, and ALIA/Sydney-specific reports from relevant libraries and the NSW Department of Communities and Justice (DCJ) to contextualize institutional responses.</w:t>
      </w:r>
    </w:p>
    <w:p>
      <w:pPr>
        <w:numPr>
          <w:ilvl w:val="0"/>
          <w:numId w:val="1002"/>
        </w:numPr>
        <w:pStyle w:val="Compact"/>
      </w:pPr>
      <w:r>
        <w:rPr>
          <w:bCs/>
          <w:b/>
        </w:rPr>
        <w:t xml:space="preserve">Participant Observation (Optional/Supplementary):</w:t>
      </w:r>
      <w:r>
        <w:t xml:space="preserve"> </w:t>
      </w:r>
      <w:r>
        <w:t xml:space="preserve">Brief observational periods within selected Sydney library branches to witness interactions between librarians, patrons, and technology in real-time settings.</w:t>
      </w:r>
    </w:p>
    <w:p>
      <w:pPr>
        <w:pStyle w:val="FirstParagraph"/>
      </w:pPr>
      <w:r>
        <w:t xml:space="preserve">Data analysis will utilize thematic analysis to identify recurring patterns and significant insights. The focus on</w:t>
      </w:r>
      <w:r>
        <w:t xml:space="preserve"> </w:t>
      </w:r>
      <w:r>
        <w:rPr>
          <w:bCs/>
          <w:b/>
        </w:rPr>
        <w:t xml:space="preserve">Australia Sydney</w:t>
      </w:r>
      <w:r>
        <w:t xml:space="preserve"> </w:t>
      </w:r>
      <w:r>
        <w:t xml:space="preserve">ensures data is inherently contextualized within the specific urban environment driving the research questions.</w:t>
      </w:r>
    </w:p>
    <w:bookmarkEnd w:id="24"/>
    <w:bookmarkStart w:id="25" w:name="significance-and-expected-contribution"/>
    <w:p>
      <w:pPr>
        <w:pStyle w:val="Heading2"/>
      </w:pPr>
      <w:r>
        <w:t xml:space="preserve">6. Significance and Expected Contribution</w:t>
      </w:r>
    </w:p>
    <w:p>
      <w:pPr>
        <w:pStyle w:val="FirstParagraph"/>
      </w:pPr>
      <w:r>
        <w:t xml:space="preserve">The findings of this research will be directly significant for multiple stakeholders within the Australian library sector, particularly in</w:t>
      </w:r>
      <w:r>
        <w:t xml:space="preserve"> </w:t>
      </w:r>
      <w:r>
        <w:rPr>
          <w:bCs/>
          <w:b/>
        </w:rPr>
        <w:t xml:space="preserve">Australia Sydney</w:t>
      </w:r>
      <w:r>
        <w:t xml:space="preserve">:</w:t>
      </w:r>
    </w:p>
    <w:p>
      <w:pPr>
        <w:numPr>
          <w:ilvl w:val="0"/>
          <w:numId w:val="1003"/>
        </w:numPr>
        <w:pStyle w:val="Compact"/>
      </w:pPr>
      <w:r>
        <w:rPr>
          <w:bCs/>
          <w:b/>
        </w:rPr>
        <w:t xml:space="preserve">For Librarians:</w:t>
      </w:r>
      <w:r>
        <w:t xml:space="preserve"> </w:t>
      </w:r>
      <w:r>
        <w:t xml:space="preserve">Provides validation of their complex experiences, identifies specific professional development needs, and offers strategies for navigating change.</w:t>
      </w:r>
    </w:p>
    <w:p>
      <w:pPr>
        <w:numPr>
          <w:ilvl w:val="0"/>
          <w:numId w:val="1003"/>
        </w:numPr>
        <w:pStyle w:val="Compact"/>
      </w:pPr>
      <w:r>
        <w:rPr>
          <w:bCs/>
          <w:b/>
        </w:rPr>
        <w:t xml:space="preserve">For Library Management (Sydney Councils/State Bodies):</w:t>
      </w:r>
      <w:r>
        <w:t xml:space="preserve"> </w:t>
      </w:r>
      <w:r>
        <w:t xml:space="preserve">Informs evidence-based decisions on staffing models, resource allocation (especially digital infrastructure and training), service design tailored to Sydney's demographics, and advocacy for sustainable funding.</w:t>
      </w:r>
    </w:p>
    <w:p>
      <w:pPr>
        <w:numPr>
          <w:ilvl w:val="0"/>
          <w:numId w:val="1003"/>
        </w:numPr>
        <w:pStyle w:val="Compact"/>
      </w:pPr>
      <w:r>
        <w:rPr>
          <w:bCs/>
          <w:b/>
        </w:rPr>
        <w:t xml:space="preserve">For Policymakers (State/National):</w:t>
      </w:r>
      <w:r>
        <w:t xml:space="preserve"> </w:t>
      </w:r>
      <w:r>
        <w:t xml:space="preserve">Offers concrete data to refine national library strategies (e.g., ALIA's Strategic Plan) and inform local government policies on community services, digital inclusion, and cultural diversity initiatives across Australian cities.</w:t>
      </w:r>
    </w:p>
    <w:p>
      <w:pPr>
        <w:numPr>
          <w:ilvl w:val="0"/>
          <w:numId w:val="1003"/>
        </w:numPr>
        <w:pStyle w:val="Compact"/>
      </w:pPr>
      <w:r>
        <w:rPr>
          <w:bCs/>
          <w:b/>
        </w:rPr>
        <w:t xml:space="preserve">For the Academic Discipline:</w:t>
      </w:r>
      <w:r>
        <w:t xml:space="preserve"> </w:t>
      </w:r>
      <w:r>
        <w:t xml:space="preserve">Contributes a vital case study of contemporary librarianship within a major global city in the Australian context, enriching international discourse with an underrepresented geographic perspective. This directly addresses the need for more localized research on library evolution in non-Western contexts.</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Librarian</w:t>
      </w:r>
      <w:r>
        <w:t xml:space="preserve"> </w:t>
      </w:r>
      <w:r>
        <w:t xml:space="preserve">in Sydney, Australia, is at a pivotal juncture. This Thesis Proposal sets forth a necessary investigation into how these professionals are actively reshaping their work to meet the demands of a rapidly changing society within one of Australia's most important urban centres. By centering the research on</w:t>
      </w:r>
      <w:r>
        <w:t xml:space="preserve"> </w:t>
      </w:r>
      <w:r>
        <w:rPr>
          <w:bCs/>
          <w:b/>
        </w:rPr>
        <w:t xml:space="preserve">Australia Sydney</w:t>
      </w:r>
      <w:r>
        <w:t xml:space="preserve">, this study moves beyond generic descriptions to uncover the specific, actionable realities shaping contemporary library practice. The outcomes promise not only to empower Sydney's librarians and improve services for its diverse citizens but also to provide a replicable model and critical insights applicable across Australian library systems. Understanding the evolving librarian in Sydney is not just about one city; it is about understanding a crucial pathway for the future of libraries as essential community institutions throughout</w:t>
      </w:r>
      <w:r>
        <w:t xml:space="preserve"> </w:t>
      </w:r>
      <w:r>
        <w:rPr>
          <w:bCs/>
          <w:b/>
        </w:rPr>
        <w:t xml:space="preserve">Australia</w:t>
      </w:r>
      <w:r>
        <w:t xml:space="preserve">. This research, grounded in the lived experience of librarians within their unique context, is therefore both timely and fundamentally important.</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Contemporary Australian Society: A Sydney-Centric Study</dc:title>
  <dc:creator/>
  <dc:language>en</dc:language>
  <cp:keywords/>
  <dcterms:created xsi:type="dcterms:W3CDTF">2026-07-17T16:30:00Z</dcterms:created>
  <dcterms:modified xsi:type="dcterms:W3CDTF">2026-07-17T16:30:00Z</dcterms:modified>
</cp:coreProperties>
</file>

<file path=docProps/custom.xml><?xml version="1.0" encoding="utf-8"?>
<Properties xmlns="http://schemas.openxmlformats.org/officeDocument/2006/custom-properties" xmlns:vt="http://schemas.openxmlformats.org/officeDocument/2006/docPropsVTypes"/>
</file>