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Bangladesh</w:t>
      </w:r>
      <w:r>
        <w:t xml:space="preserve"> </w:t>
      </w:r>
      <w:r>
        <w:t xml:space="preserve">Dhaka's</w:t>
      </w:r>
      <w:r>
        <w:t xml:space="preserve"> </w:t>
      </w:r>
      <w:r>
        <w:t xml:space="preserve">Educational</w:t>
      </w:r>
      <w:r>
        <w:t xml:space="preserve"> </w:t>
      </w:r>
      <w:r>
        <w:t xml:space="preserve">Ecosystem</w:t>
      </w:r>
    </w:p>
    <w:bookmarkStart w:id="28" w:name="Xab0280549d1accd739d498edbc9895140f5eaae"/>
    <w:p>
      <w:pPr>
        <w:pStyle w:val="Heading1"/>
      </w:pPr>
      <w:r>
        <w:t xml:space="preserve">Thesis Proposal: The Evolving Role of the Librarian in Bangladesh Dhaka's Educational and Community Development Landscape</w:t>
      </w:r>
    </w:p>
    <w:bookmarkStart w:id="20" w:name="introduction-and-background"/>
    <w:p>
      <w:pPr>
        <w:pStyle w:val="Heading2"/>
      </w:pPr>
      <w:r>
        <w:t xml:space="preserve">1. Introduction and Background</w:t>
      </w:r>
    </w:p>
    <w:p>
      <w:pPr>
        <w:pStyle w:val="FirstParagraph"/>
      </w:pPr>
      <w:r>
        <w:t xml:space="preserve">The role of the</w:t>
      </w:r>
      <w:r>
        <w:t xml:space="preserve"> </w:t>
      </w:r>
      <w:r>
        <w:rPr>
          <w:iCs/>
          <w:i/>
        </w:rPr>
        <w:t xml:space="preserve">Librarian</w:t>
      </w:r>
      <w:r>
        <w:t xml:space="preserve"> </w:t>
      </w:r>
      <w:r>
        <w:t xml:space="preserve">in contemporary society has undergone a profound transformation, moving beyond traditional cataloging duties to become a critical catalyst for knowledge access, digital literacy, and community engagement. In the dynamic urban context of</w:t>
      </w:r>
      <w:r>
        <w:t xml:space="preserve"> </w:t>
      </w:r>
      <w:r>
        <w:rPr>
          <w:bCs/>
          <w:b/>
        </w:rPr>
        <w:t xml:space="preserve">Bangladesh Dhaka</w:t>
      </w:r>
      <w:r>
        <w:t xml:space="preserve">, where rapid population growth, technological advancement, and socio-economic disparities coexist, the responsibilities of the</w:t>
      </w:r>
      <w:r>
        <w:t xml:space="preserve"> </w:t>
      </w:r>
      <w:r>
        <w:rPr>
          <w:iCs/>
          <w:i/>
        </w:rPr>
        <w:t xml:space="preserve">Librarian</w:t>
      </w:r>
      <w:r>
        <w:t xml:space="preserve"> </w:t>
      </w:r>
      <w:r>
        <w:t xml:space="preserve">have never been more vital or complex. As Dhaka grapples with challenges like information overload, inadequate educational infrastructure in underserved areas, and the digital divide, libraries serve as indispensable community hubs. This thesis proposal aims to investigate how</w:t>
      </w:r>
      <w:r>
        <w:t xml:space="preserve"> </w:t>
      </w:r>
      <w:r>
        <w:rPr>
          <w:bCs/>
          <w:b/>
        </w:rPr>
        <w:t xml:space="preserve">Bangladesh Dhaka</w:t>
      </w:r>
      <w:r>
        <w:t xml:space="preserve">'s professional</w:t>
      </w:r>
      <w:r>
        <w:t xml:space="preserve"> </w:t>
      </w:r>
      <w:r>
        <w:rPr>
          <w:iCs/>
          <w:i/>
        </w:rPr>
        <w:t xml:space="preserve">Librarian</w:t>
      </w:r>
      <w:r>
        <w:t xml:space="preserve"> </w:t>
      </w:r>
      <w:r>
        <w:t xml:space="preserve">is adapting their role to meet these unique local demands and contribute effectively to national development goals.</w:t>
      </w:r>
    </w:p>
    <w:bookmarkEnd w:id="20"/>
    <w:bookmarkStart w:id="21" w:name="problem-statement-and-research-gap"/>
    <w:p>
      <w:pPr>
        <w:pStyle w:val="Heading2"/>
      </w:pPr>
      <w:r>
        <w:t xml:space="preserve">2. Problem Statement and Research Gap</w:t>
      </w:r>
    </w:p>
    <w:p>
      <w:pPr>
        <w:pStyle w:val="FirstParagraph"/>
      </w:pPr>
      <w:r>
        <w:t xml:space="preserve">Despite the recognized importance of libraries in Bangladesh's educational framework, significant gaps persist in the operational capacity and professional development of</w:t>
      </w:r>
      <w:r>
        <w:t xml:space="preserve"> </w:t>
      </w:r>
      <w:r>
        <w:rPr>
          <w:iCs/>
          <w:i/>
        </w:rPr>
        <w:t xml:space="preserve">Librarian</w:t>
      </w:r>
      <w:r>
        <w:t xml:space="preserve">s serving Dhaka's diverse population. Existing literature often focuses on macro-level library policies or generic digital transformation challenges, lacking specific, ground-level analysis within</w:t>
      </w:r>
      <w:r>
        <w:t xml:space="preserve"> </w:t>
      </w:r>
      <w:r>
        <w:rPr>
          <w:bCs/>
          <w:b/>
        </w:rPr>
        <w:t xml:space="preserve">Bangladesh Dhaka</w:t>
      </w:r>
      <w:r>
        <w:t xml:space="preserve">. There is a critical absence of research examining how</w:t>
      </w:r>
      <w:r>
        <w:t xml:space="preserve"> </w:t>
      </w:r>
      <w:r>
        <w:rPr>
          <w:iCs/>
          <w:i/>
        </w:rPr>
        <w:t xml:space="preserve">Librarian</w:t>
      </w:r>
      <w:r>
        <w:t xml:space="preserve">s in Dhaka navigate the intersection of traditional service delivery and modern digital expectations amidst resource constraints, infrastructural limitations (e.g., frequent power outages), and the need to serve marginalized communities like urban slum dwellers or female students. This proposal addresses this gap by centering the lived experiences, professional challenges, and innovative strategies of</w:t>
      </w:r>
      <w:r>
        <w:t xml:space="preserve"> </w:t>
      </w:r>
      <w:r>
        <w:rPr>
          <w:iCs/>
          <w:i/>
        </w:rPr>
        <w:t xml:space="preserve">Librarian</w:t>
      </w:r>
      <w:r>
        <w:t xml:space="preserve">s actively working within Dhaka's library ecosystem.</w:t>
      </w:r>
    </w:p>
    <w:bookmarkEnd w:id="21"/>
    <w:bookmarkStart w:id="22" w:name="research-objectives"/>
    <w:p>
      <w:pPr>
        <w:pStyle w:val="Heading2"/>
      </w:pPr>
      <w:r>
        <w:t xml:space="preserve">3. Research Objectives</w:t>
      </w:r>
    </w:p>
    <w:p>
      <w:pPr>
        <w:pStyle w:val="FirstParagraph"/>
      </w:pPr>
      <w:r>
        <w:t xml:space="preserve">This study seeks to achieve the following specific objectives:</w:t>
      </w:r>
    </w:p>
    <w:p>
      <w:pPr>
        <w:numPr>
          <w:ilvl w:val="0"/>
          <w:numId w:val="1001"/>
        </w:numPr>
        <w:pStyle w:val="Compact"/>
      </w:pPr>
      <w:r>
        <w:t xml:space="preserve">To analyze the evolving core competencies required of a modern</w:t>
      </w:r>
      <w:r>
        <w:t xml:space="preserve"> </w:t>
      </w:r>
      <w:r>
        <w:rPr>
          <w:iCs/>
          <w:i/>
        </w:rPr>
        <w:t xml:space="preserve">Librarian</w:t>
      </w:r>
      <w:r>
        <w:t xml:space="preserve"> </w:t>
      </w:r>
      <w:r>
        <w:t xml:space="preserve">in Dhaka, including digital literacy instruction, community needs assessment, and multilingual information services.</w:t>
      </w:r>
    </w:p>
    <w:p>
      <w:pPr>
        <w:numPr>
          <w:ilvl w:val="0"/>
          <w:numId w:val="1001"/>
        </w:numPr>
        <w:pStyle w:val="Compact"/>
      </w:pPr>
      <w:r>
        <w:t xml:space="preserve">To identify key challenges faced by</w:t>
      </w:r>
      <w:r>
        <w:t xml:space="preserve"> </w:t>
      </w:r>
      <w:r>
        <w:rPr>
          <w:iCs/>
          <w:i/>
        </w:rPr>
        <w:t xml:space="preserve">Librarian</w:t>
      </w:r>
      <w:r>
        <w:t xml:space="preserve">s in Bangladesh Dhaka related to infrastructure (power, internet), funding limitations, training opportunities, and access barriers for vulnerable populations.</w:t>
      </w:r>
    </w:p>
    <w:p>
      <w:pPr>
        <w:numPr>
          <w:ilvl w:val="0"/>
          <w:numId w:val="1001"/>
        </w:numPr>
        <w:pStyle w:val="Compact"/>
      </w:pPr>
      <w:r>
        <w:t xml:space="preserve">To document innovative strategies employed by successful</w:t>
      </w:r>
      <w:r>
        <w:t xml:space="preserve"> </w:t>
      </w:r>
      <w:r>
        <w:rPr>
          <w:iCs/>
          <w:i/>
        </w:rPr>
        <w:t xml:space="preserve">Librarian</w:t>
      </w:r>
      <w:r>
        <w:t xml:space="preserve">s in Dhaka libraries (public, university, school) to enhance information literacy and community engagement despite constraints.</w:t>
      </w:r>
    </w:p>
    <w:p>
      <w:pPr>
        <w:numPr>
          <w:ilvl w:val="0"/>
          <w:numId w:val="1001"/>
        </w:numPr>
        <w:pStyle w:val="Compact"/>
      </w:pPr>
      <w:r>
        <w:t xml:space="preserve">To propose a context-specific professional development framework tailored to the needs of librarians operating within the unique socio-technical environment of Bangladesh Dhaka.</w:t>
      </w:r>
    </w:p>
    <w:bookmarkEnd w:id="22"/>
    <w:bookmarkStart w:id="23" w:name="significance-of-the-study"/>
    <w:p>
      <w:pPr>
        <w:pStyle w:val="Heading2"/>
      </w:pPr>
      <w:r>
        <w:t xml:space="preserve">4. Significance of the Study</w:t>
      </w:r>
    </w:p>
    <w:p>
      <w:pPr>
        <w:pStyle w:val="FirstParagraph"/>
      </w:pPr>
      <w:r>
        <w:t xml:space="preserve">This research holds significant theoretical and practical importance for multiple stakeholders in</w:t>
      </w:r>
      <w:r>
        <w:t xml:space="preserve"> </w:t>
      </w:r>
      <w:r>
        <w:rPr>
          <w:bCs/>
          <w:b/>
        </w:rPr>
        <w:t xml:space="preserve">Bangladesh Dhaka</w:t>
      </w:r>
      <w:r>
        <w:t xml:space="preserve">. For academic institutions (such as the University of Dhaka, Shahjalal University of Science &amp; Technology), the findings will inform more relevant Library Science curricula, better preparing future</w:t>
      </w:r>
      <w:r>
        <w:t xml:space="preserve"> </w:t>
      </w:r>
      <w:r>
        <w:rPr>
          <w:iCs/>
          <w:i/>
        </w:rPr>
        <w:t xml:space="preserve">Librarian</w:t>
      </w:r>
      <w:r>
        <w:t xml:space="preserve">s. For library management bodies like the National Library of Bangladesh and municipal authorities in Dhaka City Corporation, the study provides actionable insights for resource allocation and policy formulation. Crucially, it empowers practicing</w:t>
      </w:r>
      <w:r>
        <w:t xml:space="preserve"> </w:t>
      </w:r>
      <w:r>
        <w:rPr>
          <w:iCs/>
          <w:i/>
        </w:rPr>
        <w:t xml:space="preserve">Librarian</w:t>
      </w:r>
      <w:r>
        <w:t xml:space="preserve">s by validating their experiences and offering evidence-based pathways for professional growth. Ultimately, strengthening the</w:t>
      </w:r>
      <w:r>
        <w:t xml:space="preserve"> </w:t>
      </w:r>
      <w:r>
        <w:rPr>
          <w:iCs/>
          <w:i/>
        </w:rPr>
        <w:t xml:space="preserve">Librarian</w:t>
      </w:r>
      <w:r>
        <w:t xml:space="preserve">'s role directly supports Bangladesh's national priorities in education (SDG 4), digital inclusion (Digital Bangladesh initiative), and community resilience within Dhaka's densely populated urban landscape.</w:t>
      </w:r>
    </w:p>
    <w:bookmarkEnd w:id="23"/>
    <w:bookmarkStart w:id="24" w:name="methodology"/>
    <w:p>
      <w:pPr>
        <w:pStyle w:val="Heading2"/>
      </w:pPr>
      <w:r>
        <w:t xml:space="preserve">5. Methodology</w:t>
      </w:r>
    </w:p>
    <w:p>
      <w:pPr>
        <w:pStyle w:val="FirstParagraph"/>
      </w:pPr>
      <w:r>
        <w:t xml:space="preserve">This qualitative study will employ a mixed-methods approach, designed specifically for the Dhaka context:</w:t>
      </w:r>
    </w:p>
    <w:p>
      <w:pPr>
        <w:numPr>
          <w:ilvl w:val="0"/>
          <w:numId w:val="1002"/>
        </w:numPr>
        <w:pStyle w:val="Compact"/>
      </w:pPr>
      <w:r>
        <w:rPr>
          <w:bCs/>
          <w:b/>
        </w:rPr>
        <w:t xml:space="preserve">Case Studies:</w:t>
      </w:r>
      <w:r>
        <w:t xml:space="preserve"> </w:t>
      </w:r>
      <w:r>
        <w:t xml:space="preserve">In-depth analysis of 5-7 representative libraries across Dhaka (e.g., Dhaka Public Library, university libraries like Jagannath University, and community libraries in Ward 10 of Old Dhaka), focusing on service models and librarian practices.</w:t>
      </w:r>
    </w:p>
    <w:p>
      <w:pPr>
        <w:numPr>
          <w:ilvl w:val="0"/>
          <w:numId w:val="1002"/>
        </w:numPr>
        <w:pStyle w:val="Compact"/>
      </w:pPr>
      <w:r>
        <w:rPr>
          <w:bCs/>
          <w:b/>
        </w:rPr>
        <w:t xml:space="preserve">Semi-structured Interviews:</w:t>
      </w:r>
      <w:r>
        <w:t xml:space="preserve"> </w:t>
      </w:r>
      <w:r>
        <w:t xml:space="preserve">Conducting interviews with 20-25 practicing librarians from diverse library types within Dhaka, exploring their daily challenges, adaptations, and perceived professional needs. Questions will be developed in Bengali to ensure cultural sensitivity and accuracy.</w:t>
      </w:r>
    </w:p>
    <w:p>
      <w:pPr>
        <w:numPr>
          <w:ilvl w:val="0"/>
          <w:numId w:val="1002"/>
        </w:numPr>
        <w:pStyle w:val="Compact"/>
      </w:pPr>
      <w:r>
        <w:rPr>
          <w:bCs/>
          <w:b/>
        </w:rPr>
        <w:t xml:space="preserve">Focus Group Discussions (FGDs):</w:t>
      </w:r>
      <w:r>
        <w:t xml:space="preserve"> </w:t>
      </w:r>
      <w:r>
        <w:t xml:space="preserve">Organizing 3 FGDs with librarian associations (e.g., Bangladesh Library Association - Dhaka Chapter) to discuss systemic issues and potential solutions.</w:t>
      </w:r>
    </w:p>
    <w:p>
      <w:pPr>
        <w:numPr>
          <w:ilvl w:val="0"/>
          <w:numId w:val="1002"/>
        </w:numPr>
        <w:pStyle w:val="Compact"/>
      </w:pPr>
      <w:r>
        <w:rPr>
          <w:bCs/>
          <w:b/>
        </w:rPr>
        <w:t xml:space="preserve">Document Analysis:</w:t>
      </w:r>
      <w:r>
        <w:t xml:space="preserve"> </w:t>
      </w:r>
      <w:r>
        <w:t xml:space="preserve">Reviewing library annual reports, training materials, and relevant national policies (like the National Library Policy Framework) to contextualize findings.</w:t>
      </w:r>
    </w:p>
    <w:p>
      <w:pPr>
        <w:pStyle w:val="FirstParagraph"/>
      </w:pPr>
      <w:r>
        <w:t xml:space="preserve">Data collection will occur over 6 months in Dhaka. Thematic analysis will be used to identify recurring patterns and develop a nuanced understanding of the librarian's evolving role within this specific environment.</w:t>
      </w:r>
    </w:p>
    <w:bookmarkEnd w:id="24"/>
    <w:bookmarkStart w:id="25" w:name="expected-outcomes-and-contribution"/>
    <w:p>
      <w:pPr>
        <w:pStyle w:val="Heading2"/>
      </w:pPr>
      <w:r>
        <w:t xml:space="preserve">6. Expected Outcomes and Contribution</w:t>
      </w:r>
    </w:p>
    <w:p>
      <w:pPr>
        <w:pStyle w:val="FirstParagraph"/>
      </w:pPr>
      <w:r>
        <w:t xml:space="preserve">This thesis anticipates producing several key contributions:</w:t>
      </w:r>
    </w:p>
    <w:p>
      <w:pPr>
        <w:numPr>
          <w:ilvl w:val="0"/>
          <w:numId w:val="1003"/>
        </w:numPr>
        <w:pStyle w:val="Compact"/>
      </w:pPr>
      <w:r>
        <w:t xml:space="preserve">A detailed, context-specific portrait of the modern Dhaka Librarian, moving beyond stereotypes to showcase their strategic importance.</w:t>
      </w:r>
    </w:p>
    <w:p>
      <w:pPr>
        <w:numPr>
          <w:ilvl w:val="0"/>
          <w:numId w:val="1003"/>
        </w:numPr>
        <w:pStyle w:val="Compact"/>
      </w:pPr>
      <w:r>
        <w:t xml:space="preserve">A comprehensive framework identifying essential competencies (technical, interpersonal, community-focused) for librarians operating in resource-constrained urban settings like Dhaka.</w:t>
      </w:r>
    </w:p>
    <w:p>
      <w:pPr>
        <w:numPr>
          <w:ilvl w:val="0"/>
          <w:numId w:val="1003"/>
        </w:numPr>
        <w:pStyle w:val="Compact"/>
      </w:pPr>
      <w:r>
        <w:t xml:space="preserve">Practical recommendations for library administrators and policymakers in Bangladesh Dhaka to enhance librarian effectiveness through targeted training programs, infrastructure support (e.g., solar-powered solutions), and collaborative community partnerships.</w:t>
      </w:r>
    </w:p>
    <w:p>
      <w:pPr>
        <w:numPr>
          <w:ilvl w:val="0"/>
          <w:numId w:val="1003"/>
        </w:numPr>
        <w:pStyle w:val="Compact"/>
      </w:pPr>
      <w:r>
        <w:t xml:space="preserve">A validated model for professional development that can be scaled across Bangladesh's urban centers, contributing to a more robust national library system.</w:t>
      </w:r>
    </w:p>
    <w:bookmarkEnd w:id="25"/>
    <w:bookmarkStart w:id="26" w:name="conclusion"/>
    <w:p>
      <w:pPr>
        <w:pStyle w:val="Heading2"/>
      </w:pPr>
      <w:r>
        <w:t xml:space="preserve">7. Conclusion</w:t>
      </w:r>
    </w:p>
    <w:p>
      <w:pPr>
        <w:pStyle w:val="FirstParagraph"/>
      </w:pPr>
      <w:r>
        <w:t xml:space="preserve">The future of knowledge access, education, and informed citizenship in</w:t>
      </w:r>
      <w:r>
        <w:t xml:space="preserve"> </w:t>
      </w:r>
      <w:r>
        <w:rPr>
          <w:bCs/>
          <w:b/>
        </w:rPr>
        <w:t xml:space="preserve">Bangladesh Dhaka</w:t>
      </w:r>
      <w:r>
        <w:t xml:space="preserve"> </w:t>
      </w:r>
      <w:r>
        <w:t xml:space="preserve">is intrinsically linked to the empowered and evolving profession of the</w:t>
      </w:r>
      <w:r>
        <w:t xml:space="preserve"> </w:t>
      </w:r>
      <w:r>
        <w:rPr>
          <w:iCs/>
          <w:i/>
        </w:rPr>
        <w:t xml:space="preserve">Librarian</w:t>
      </w:r>
      <w:r>
        <w:t xml:space="preserve">. This thesis proposal outlines a necessary investigation into how these dedicated information professionals are navigating complex challenges to serve Dhaka's diverse population. By centering their experiences within the specific realities of Bangladesh's capital city, this research will generate invaluable knowledge for strengthening libraries as engines of equitable development. It is imperative that the</w:t>
      </w:r>
      <w:r>
        <w:t xml:space="preserve"> </w:t>
      </w:r>
      <w:r>
        <w:rPr>
          <w:iCs/>
          <w:i/>
        </w:rPr>
        <w:t xml:space="preserve">Librarian</w:t>
      </w:r>
      <w:r>
        <w:t xml:space="preserve">'s critical role in Dhaka's socio-educational fabric is not only recognized but actively supported through evidence-based strategies. This study aims to provide precisely that foundation, ensuring libraries remain vibrant, relevant, and indispensable institutions within Bangladesh Dhaka.</w:t>
      </w:r>
    </w:p>
    <w:bookmarkEnd w:id="26"/>
    <w:bookmarkStart w:id="27" w:name="references-preliminary"/>
    <w:p>
      <w:pPr>
        <w:pStyle w:val="Heading2"/>
      </w:pPr>
      <w:r>
        <w:t xml:space="preserve">8. References (Preliminary)</w:t>
      </w:r>
    </w:p>
    <w:p>
      <w:pPr>
        <w:pStyle w:val="FirstParagraph"/>
      </w:pPr>
      <w:r>
        <w:t xml:space="preserve">(Note: Full academic references would be included in the final thesis)</w:t>
      </w:r>
    </w:p>
    <w:p>
      <w:pPr>
        <w:numPr>
          <w:ilvl w:val="0"/>
          <w:numId w:val="1004"/>
        </w:numPr>
        <w:pStyle w:val="Compact"/>
      </w:pPr>
      <w:r>
        <w:t xml:space="preserve">Bangladesh Library Association. (2023). *Report on Librarian Professional Development Needs in Urban Bangladesh*.</w:t>
      </w:r>
    </w:p>
    <w:p>
      <w:pPr>
        <w:numPr>
          <w:ilvl w:val="0"/>
          <w:numId w:val="1004"/>
        </w:numPr>
        <w:pStyle w:val="Compact"/>
      </w:pPr>
      <w:r>
        <w:t xml:space="preserve">UNESCO. (2021). *Digital Transformation and Libraries: Case Studies from South Asia*.</w:t>
      </w:r>
    </w:p>
    <w:p>
      <w:pPr>
        <w:numPr>
          <w:ilvl w:val="0"/>
          <w:numId w:val="1004"/>
        </w:numPr>
        <w:pStyle w:val="Compact"/>
      </w:pPr>
      <w:r>
        <w:t xml:space="preserve">Haider, M., &amp; Ahmed, S. (2020). Community Engagement Strategies of Public Libraries in Dhaka City. *Journal of Library and Information Science*, 45(3), 78-92.</w:t>
      </w:r>
    </w:p>
    <w:p>
      <w:pPr>
        <w:numPr>
          <w:ilvl w:val="0"/>
          <w:numId w:val="1004"/>
        </w:numPr>
        <w:pStyle w:val="Compact"/>
      </w:pPr>
      <w:r>
        <w:t xml:space="preserve">National Library Policy Framework of Bangladesh. (2019). Ministry of Cultural Affairs, Government of Bangladesh.</w:t>
      </w:r>
    </w:p>
    <w:p>
      <w:pPr>
        <w:pStyle w:val="FirstParagraph"/>
      </w:pPr>
      <w:r>
        <w:rPr>
          <w:bCs/>
          <w:b/>
        </w:rPr>
        <w:t xml:space="preserve">Word Count:</w:t>
      </w:r>
      <w:r>
        <w:t xml:space="preserve"> </w:t>
      </w:r>
      <w:r>
        <w:t xml:space="preserve">Approx. 870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Bangladesh Dhaka's Educational Ecosystem</dc:title>
  <dc:creator/>
  <dc:language>en</dc:language>
  <cp:keywords/>
  <dcterms:created xsi:type="dcterms:W3CDTF">2026-07-23T00:59:19Z</dcterms:created>
  <dcterms:modified xsi:type="dcterms:W3CDTF">2026-07-23T00:59:19Z</dcterms:modified>
</cp:coreProperties>
</file>

<file path=docProps/custom.xml><?xml version="1.0" encoding="utf-8"?>
<Properties xmlns="http://schemas.openxmlformats.org/officeDocument/2006/custom-properties" xmlns:vt="http://schemas.openxmlformats.org/officeDocument/2006/docPropsVTypes"/>
</file>