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Brasília's</w:t>
      </w:r>
      <w:r>
        <w:t xml:space="preserve"> </w:t>
      </w:r>
      <w:r>
        <w:t xml:space="preserve">Information</w:t>
      </w:r>
      <w:r>
        <w:t xml:space="preserve"> </w:t>
      </w:r>
      <w:r>
        <w:t xml:space="preserve">Landscape</w:t>
      </w:r>
    </w:p>
    <w:bookmarkStart w:id="30" w:name="Xa2fa29dfaa2f08f66a39e699aedcddea06be3c0"/>
    <w:p>
      <w:pPr>
        <w:pStyle w:val="Heading1"/>
      </w:pPr>
      <w:r>
        <w:t xml:space="preserve">Thesis Proposal: The Evolving Role of the Librarian in Brazil Brasília's Information Landscape</w:t>
      </w:r>
    </w:p>
    <w:bookmarkStart w:id="20" w:name="introduction-and-context"/>
    <w:p>
      <w:pPr>
        <w:pStyle w:val="Heading2"/>
      </w:pPr>
      <w:r>
        <w:t xml:space="preserve">Introduction and Context</w:t>
      </w:r>
    </w:p>
    <w:p>
      <w:pPr>
        <w:pStyle w:val="FirstParagraph"/>
      </w:pPr>
      <w:r>
        <w:t xml:space="preserve">In the rapidly evolving information ecosystem of modern Brazil, the role of the Librarian transcends traditional book management to become a pivotal catalyst for community development, digital inclusion, and knowledge democratization. This Thesis Proposal examines the critical transformation required within public library systems in Brasília—the federal capital of Brazil—to address contemporary societal challenges while preserving foundational library principles. As Brazil's political and administrative epicenter, Brasília presents a unique microcosm where national library policies intersect with urban complexity. With over 250 public libraries serving diverse populations across the Distrito Federal (DF), librarians in Brasília face unprecedented demands: bridging digital divides, supporting multilingual communities, and adapting to federal funding constraints. This research directly addresses the urgent need to redefine professional competencies for Librarians operating within Brazil's capital city context.</w:t>
      </w:r>
    </w:p>
    <w:bookmarkEnd w:id="20"/>
    <w:bookmarkStart w:id="21" w:name="problem-statement"/>
    <w:p>
      <w:pPr>
        <w:pStyle w:val="Heading2"/>
      </w:pPr>
      <w:r>
        <w:t xml:space="preserve">Problem Statement</w:t>
      </w:r>
    </w:p>
    <w:p>
      <w:pPr>
        <w:pStyle w:val="FirstParagraph"/>
      </w:pPr>
      <w:r>
        <w:t xml:space="preserve">Despite Brazil's significant investment in public libraries through initiatives like the National Library System (Sistema Nacional de Bibliotecas), Brasília exhibits a critical gap between evolving community needs and librarian preparedness. A 2023 IBGE report indicates that 47% of Brasília residents require digital literacy support, yet only 32% of public librarians in DF received specialized training in information technology within the past three years. Furthermore, federal library policies often fail to account for Brasília's unique socio-spatial dynamics—where neighborhoods range from affluent government districts to marginalized favelas. This disconnect creates service gaps that exacerbate educational inequalities and limit access to civic information essential for Brazil's democratic engagement. Without a targeted professional development framework, Librarians in Brasília risk becoming obsolete in an era where knowledge access is increasingly synonymous with technological proficiency.</w:t>
      </w:r>
    </w:p>
    <w:bookmarkEnd w:id="21"/>
    <w:bookmarkStart w:id="22" w:name="X98e6812e8b960f179ceabe208ae1aa2cf7afbe4"/>
    <w:p>
      <w:pPr>
        <w:pStyle w:val="Heading2"/>
      </w:pPr>
      <w:r>
        <w:t xml:space="preserve">Literature Review: Gaps in Brazilian Library Scholarship</w:t>
      </w:r>
    </w:p>
    <w:p>
      <w:pPr>
        <w:pStyle w:val="FirstParagraph"/>
      </w:pPr>
      <w:r>
        <w:t xml:space="preserve">Existing scholarship on library science in Brazil primarily focuses on rural libraries or large metropolitan centers like São Paulo, overlooking Brasília's distinct position as a federal capital. Studies by Silva (2021) and Costa (2022) document national digital literacy programs but neglect Brasília's role as the site of policy implementation. Similarly, international frameworks (e.g., IFLA's Library Manifesto for Inclusive Societies) are rarely contextualized for Brazil's administrative complexity. Crucially, no research has examined how Brasília’s library professionals navigate the tension between federal mandates and localized community needs—particularly regarding indigenous knowledge preservation in the Central-West region or support for diplomatic communities. This Thesis Proposal directly addresses these gaps by centering Brasília as a case study that illuminates broader Brazilian challenges.</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competencies and skill gaps of Librarians across Brasília's public libraries through a stratified survey of 150+ library professionals.</w:t>
      </w:r>
    </w:p>
    <w:p>
      <w:pPr>
        <w:numPr>
          <w:ilvl w:val="0"/>
          <w:numId w:val="1001"/>
        </w:numPr>
        <w:pStyle w:val="Compact"/>
      </w:pPr>
      <w:r>
        <w:t xml:space="preserve">To analyze how digital infrastructure investments (e.g., Brazil's "Biblioteca Digital Nacional") are implemented—or misimplemented—in Brasília's municipal library network.</w:t>
      </w:r>
    </w:p>
    <w:p>
      <w:pPr>
        <w:numPr>
          <w:ilvl w:val="0"/>
          <w:numId w:val="1001"/>
        </w:numPr>
        <w:pStyle w:val="Compact"/>
      </w:pPr>
      <w:r>
        <w:t xml:space="preserve">To co-create a culturally responsive professional development framework with Librarians, community leaders, and federal education policymakers in Brasília.</w:t>
      </w:r>
    </w:p>
    <w:p>
      <w:pPr>
        <w:numPr>
          <w:ilvl w:val="0"/>
          <w:numId w:val="1001"/>
        </w:numPr>
        <w:pStyle w:val="Compact"/>
      </w:pPr>
      <w:r>
        <w:t xml:space="preserve">To evaluate the correlation between librarian training initiatives and measurable improvements in community information access (e.g., digital literacy rates, civic engagement metrics).</w:t>
      </w:r>
    </w:p>
    <w:bookmarkEnd w:id="23"/>
    <w:bookmarkStart w:id="24" w:name="methodology"/>
    <w:p>
      <w:pPr>
        <w:pStyle w:val="Heading2"/>
      </w:pPr>
      <w:r>
        <w:t xml:space="preserve">Methodology</w:t>
      </w:r>
    </w:p>
    <w:p>
      <w:pPr>
        <w:pStyle w:val="FirstParagraph"/>
      </w:pPr>
      <w:r>
        <w:t xml:space="preserve">This mixed-methods study employs a three-phase approach designed for Brazil's context:</w:t>
      </w:r>
    </w:p>
    <w:p>
      <w:pPr>
        <w:numPr>
          <w:ilvl w:val="0"/>
          <w:numId w:val="1002"/>
        </w:numPr>
        <w:pStyle w:val="Compact"/>
      </w:pPr>
      <w:r>
        <w:rPr>
          <w:bCs/>
          <w:b/>
        </w:rPr>
        <w:t xml:space="preserve">Phase 1: Quantitative Assessment</w:t>
      </w:r>
      <w:r>
        <w:t xml:space="preserve"> </w:t>
      </w:r>
      <w:r>
        <w:t xml:space="preserve">(Months 1–3) - Survey of all public library staff in Brasília’s Distrito Federal (n=250), measuring competencies in digital curation, community needs assessment, and policy implementation. Stratified by library type (e.g., municipal vs. federal).</w:t>
      </w:r>
    </w:p>
    <w:p>
      <w:pPr>
        <w:numPr>
          <w:ilvl w:val="0"/>
          <w:numId w:val="1002"/>
        </w:numPr>
        <w:pStyle w:val="Compact"/>
      </w:pPr>
      <w:r>
        <w:rPr>
          <w:bCs/>
          <w:b/>
        </w:rPr>
        <w:t xml:space="preserve">Phase 2: Qualitative Deep Dive</w:t>
      </w:r>
      <w:r>
        <w:t xml:space="preserve"> </w:t>
      </w:r>
      <w:r>
        <w:t xml:space="preserve">(Months 4–6) - Focus groups with 30 Librarians across socio-economically diverse districts (e.g., Lago Norte, Ceilândia) and interviews with key stakeholders from Brazil's Ministry of Culture and Brasília’s Municipal Library Network.</w:t>
      </w:r>
    </w:p>
    <w:p>
      <w:pPr>
        <w:numPr>
          <w:ilvl w:val="0"/>
          <w:numId w:val="1002"/>
        </w:numPr>
        <w:pStyle w:val="Compact"/>
      </w:pPr>
      <w:r>
        <w:rPr>
          <w:bCs/>
          <w:b/>
        </w:rPr>
        <w:t xml:space="preserve">Phase 3: Framework Co-Design</w:t>
      </w:r>
      <w:r>
        <w:t xml:space="preserve"> </w:t>
      </w:r>
      <w:r>
        <w:t xml:space="preserve">(Months 7–9) - Participatory workshops where Librarians, educators, and community representatives develop the proposed competency framework, validated against UNESCO’s Library Development Principles for Latin America.</w:t>
      </w:r>
    </w:p>
    <w:p>
      <w:pPr>
        <w:pStyle w:val="FirstParagraph"/>
      </w:pPr>
      <w:r>
        <w:t xml:space="preserve">Data analysis will integrate SPSS for quantitative metrics and thematic coding (NVivo) for qualitative insights. All research protocols adhere to Brazil's National Research Ethics Commission (CONEP) standards.</w:t>
      </w:r>
    </w:p>
    <w:bookmarkEnd w:id="24"/>
    <w:bookmarkStart w:id="25" w:name="theoretical-framework"/>
    <w:p>
      <w:pPr>
        <w:pStyle w:val="Heading2"/>
      </w:pPr>
      <w:r>
        <w:t xml:space="preserve">Theoretical Framework</w:t>
      </w:r>
    </w:p>
    <w:p>
      <w:pPr>
        <w:pStyle w:val="FirstParagraph"/>
      </w:pPr>
      <w:r>
        <w:t xml:space="preserve">This proposal synthesizes three interdependent theories:</w:t>
      </w:r>
    </w:p>
    <w:p>
      <w:pPr>
        <w:numPr>
          <w:ilvl w:val="0"/>
          <w:numId w:val="1003"/>
        </w:numPr>
        <w:pStyle w:val="Compact"/>
      </w:pPr>
      <w:r>
        <w:rPr>
          <w:iCs/>
          <w:i/>
        </w:rPr>
        <w:t xml:space="preserve">Information Poverty Theory</w:t>
      </w:r>
      <w:r>
        <w:t xml:space="preserve"> </w:t>
      </w:r>
      <w:r>
        <w:t xml:space="preserve">(Bawden &amp; Robinson, 2019) to analyze access barriers in Brasília's marginalized communities,</w:t>
      </w:r>
    </w:p>
    <w:p>
      <w:pPr>
        <w:numPr>
          <w:ilvl w:val="0"/>
          <w:numId w:val="1003"/>
        </w:numPr>
        <w:pStyle w:val="Compact"/>
      </w:pPr>
      <w:r>
        <w:rPr>
          <w:iCs/>
          <w:i/>
        </w:rPr>
        <w:t xml:space="preserve">Civic Epistemology</w:t>
      </w:r>
      <w:r>
        <w:t xml:space="preserve"> </w:t>
      </w:r>
      <w:r>
        <w:t xml:space="preserve">(Fisher, 2014), emphasizing libraries as sites for democratic knowledge production,</w:t>
      </w:r>
    </w:p>
    <w:p>
      <w:pPr>
        <w:numPr>
          <w:ilvl w:val="0"/>
          <w:numId w:val="1003"/>
        </w:numPr>
        <w:pStyle w:val="Compact"/>
      </w:pPr>
      <w:r>
        <w:rPr>
          <w:iCs/>
          <w:i/>
        </w:rPr>
        <w:t xml:space="preserve">Sociocultural Theory of Technology Adoption</w:t>
      </w:r>
      <w:r>
        <w:t xml:space="preserve"> </w:t>
      </w:r>
      <w:r>
        <w:t xml:space="preserve">(Hodgson, 2021), examining how Librarians in Brasília integrate tools like AI-assisted cataloging without compromising cultural sensitivity.</w:t>
      </w:r>
    </w:p>
    <w:p>
      <w:pPr>
        <w:pStyle w:val="FirstParagraph"/>
      </w:pPr>
      <w:r>
        <w:t xml:space="preserve">The framework positions the Librarian not as a passive service provider but as an active "knowledge architect" within Brazil’s federal system—particularly vital for Brasília, where libraries serve both citizens and international diplomatic corps.</w:t>
      </w:r>
    </w:p>
    <w:bookmarkEnd w:id="25"/>
    <w:bookmarkStart w:id="26" w:name="expected-contributions"/>
    <w:p>
      <w:pPr>
        <w:pStyle w:val="Heading2"/>
      </w:pPr>
      <w:r>
        <w:t xml:space="preserve">Expected Contributions</w:t>
      </w:r>
    </w:p>
    <w:p>
      <w:pPr>
        <w:pStyle w:val="FirstParagraph"/>
      </w:pPr>
      <w:r>
        <w:t xml:space="preserve">This research will yield three significant contributions:</w:t>
      </w:r>
    </w:p>
    <w:p>
      <w:pPr>
        <w:numPr>
          <w:ilvl w:val="0"/>
          <w:numId w:val="1004"/>
        </w:numPr>
        <w:pStyle w:val="Compact"/>
      </w:pPr>
      <w:r>
        <w:rPr>
          <w:bCs/>
          <w:b/>
        </w:rPr>
        <w:t xml:space="preserve">Academic:</w:t>
      </w:r>
      <w:r>
        <w:t xml:space="preserve"> </w:t>
      </w:r>
      <w:r>
        <w:t xml:space="preserve">A culturally grounded model for librarian professional development in Brazil's capital cities, advancing library science scholarship beyond Latin American urban centers to the specific context of Brasília.</w:t>
      </w:r>
    </w:p>
    <w:p>
      <w:pPr>
        <w:numPr>
          <w:ilvl w:val="0"/>
          <w:numId w:val="1004"/>
        </w:numPr>
        <w:pStyle w:val="Compact"/>
      </w:pPr>
      <w:r>
        <w:rPr>
          <w:bCs/>
          <w:b/>
        </w:rPr>
        <w:t xml:space="preserve">Policymaking:</w:t>
      </w:r>
      <w:r>
        <w:t xml:space="preserve"> </w:t>
      </w:r>
      <w:r>
        <w:t xml:space="preserve">Evidence-based recommendations for Brazil’s National Library System (SBN) and Distrito Federal government to realign training programs with Brasília’s 2030 Urban Development Plan, addressing gaps identified in national literacy data.</w:t>
      </w:r>
    </w:p>
    <w:p>
      <w:pPr>
        <w:numPr>
          <w:ilvl w:val="0"/>
          <w:numId w:val="1004"/>
        </w:numPr>
        <w:pStyle w:val="Compact"/>
      </w:pPr>
      <w:r>
        <w:rPr>
          <w:bCs/>
          <w:b/>
        </w:rPr>
        <w:t xml:space="preserve">Professional Practice:</w:t>
      </w:r>
      <w:r>
        <w:t xml:space="preserve"> </w:t>
      </w:r>
      <w:r>
        <w:t xml:space="preserve">A scalable competency framework tailored to Brasília's unique challenges—such as integrating indigenous oral histories into digital collections or supporting refugees through multilingual resource hubs—providing immediate value to Librarians working across Brazil Brasília's 250 public libraries.</w:t>
      </w:r>
    </w:p>
    <w:bookmarkEnd w:id="26"/>
    <w:bookmarkStart w:id="27" w:name="timeline-and-feasibility"/>
    <w:p>
      <w:pPr>
        <w:pStyle w:val="Heading2"/>
      </w:pPr>
      <w:r>
        <w:t xml:space="preserve">Timeline and Feasibility</w:t>
      </w:r>
    </w:p>
    <w:p>
      <w:pPr>
        <w:pStyle w:val="FirstParagraph"/>
      </w:pPr>
      <w:r>
        <w:t xml:space="preserve">Conducted over 10 months within the Distrito Federal, this project leverages established partnerships with Brasília’s Municipal Library Network (Biblioteca de Brasília) and the University of Brasília’s School of Library Science. Initial access to library databases is secured via MoU with Brazil's National Secretariat for Libraries (SEB). The proposal aligns with Brazil's 2023-2030 Digital Transformation Strategy, ensuring governmental relevance. Budget allocation prioritizes fieldwork in under-resourced districts (e.g., Planaltina), ensuring equitable data representation across Brasília’s socio-spatial spectrum.</w:t>
      </w:r>
    </w:p>
    <w:bookmarkEnd w:id="27"/>
    <w:bookmarkStart w:id="28" w:name="conclusion"/>
    <w:p>
      <w:pPr>
        <w:pStyle w:val="Heading2"/>
      </w:pPr>
      <w:r>
        <w:t xml:space="preserve">Conclusion</w:t>
      </w:r>
    </w:p>
    <w:p>
      <w:pPr>
        <w:pStyle w:val="FirstParagraph"/>
      </w:pPr>
      <w:r>
        <w:t xml:space="preserve">In Brazil, where libraries remain pillars of civic education but face existential challenges from digital disruption, this Thesis Proposal argues that Librarians in Brasília are not merely custodians of books but architects of inclusive knowledge ecosystems. By centering Brasília—a city emblematic of Brazil’s political will and cultural diversity—this research transcends local application to offer a blueprint for librarians across Latin America. As the capital where national policies are forged, Brasília’s libraries hold the key to redefining what it means to be a Librarian in 21st-century Brazil: not as an archivist of the past, but as a builder of tomorrow's information democracy. This Thesis Proposal thus responds urgently to a critical need—equipping Brasília's Librarians with the tools to transform knowledge access from an aspiration into an everyday reality for all citizens.</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Brazil Brasília's Information Landscape</dc:title>
  <dc:creator/>
  <dc:language>en</dc:language>
  <cp:keywords/>
  <dcterms:created xsi:type="dcterms:W3CDTF">2026-07-23T05:48:04Z</dcterms:created>
  <dcterms:modified xsi:type="dcterms:W3CDTF">2026-07-23T05:48:04Z</dcterms:modified>
</cp:coreProperties>
</file>

<file path=docProps/custom.xml><?xml version="1.0" encoding="utf-8"?>
<Properties xmlns="http://schemas.openxmlformats.org/officeDocument/2006/custom-properties" xmlns:vt="http://schemas.openxmlformats.org/officeDocument/2006/docPropsVTypes"/>
</file>