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Vancouver,</w:t>
      </w:r>
      <w:r>
        <w:t xml:space="preserve"> </w:t>
      </w:r>
      <w:r>
        <w:t xml:space="preserve">Canada</w:t>
      </w:r>
    </w:p>
    <w:bookmarkStart w:id="28" w:name="Xe5e6893cafff637c67e6ffcea25cb610a065c9e"/>
    <w:p>
      <w:pPr>
        <w:pStyle w:val="Heading1"/>
      </w:pPr>
      <w:r>
        <w:t xml:space="preserve">Thesis Proposal: The Evolving Role of the Librarian in Vancouver, Canada</w:t>
      </w:r>
    </w:p>
    <w:bookmarkStart w:id="20" w:name="abstract"/>
    <w:p>
      <w:pPr>
        <w:pStyle w:val="Heading2"/>
      </w:pPr>
      <w:r>
        <w:t xml:space="preserve">Abstract</w:t>
      </w:r>
    </w:p>
    <w:p>
      <w:pPr>
        <w:pStyle w:val="FirstParagraph"/>
      </w:pPr>
      <w:r>
        <w:t xml:space="preserve">This Thesis Proposal outlines a research investigation into the multifaceted role of the Librarian within Vancouver's dynamic public library system, situated in the context of Canada's evolving social, technological, and demographic landscape. Focusing specifically on Vancouver as a microcosm of contemporary Canadian urban challenges—characterized by significant cultural diversity (over 50% foreign-born residents), socioeconomic disparities, Indigenous resurgence efforts, and rapid digital transformation—this study examines how the Librarian adapts to meet community needs. The research aims to identify critical competencies, systemic barriers, and innovative practices essential for the modern Librarian in Canada Vancouver. Findings will contribute actionable insights for library governance, professional development frameworks within Canadian libraries, and policy advocacy at municipal and provincial levels.</w:t>
      </w:r>
    </w:p>
    <w:bookmarkEnd w:id="20"/>
    <w:bookmarkStart w:id="21" w:name="X58e3a9f04431b5d4e0d0bfb235f38a1ed82eddc"/>
    <w:p>
      <w:pPr>
        <w:pStyle w:val="Heading2"/>
      </w:pPr>
      <w:r>
        <w:t xml:space="preserve">1. Introduction: The Librarian as Community Anchor in Canada Vancouver</w:t>
      </w:r>
    </w:p>
    <w:p>
      <w:pPr>
        <w:pStyle w:val="FirstParagraph"/>
      </w:pPr>
      <w:r>
        <w:t xml:space="preserve">Vancouver, a city of profound cultural richness nestled between mountains and sea in the heart of Canada's Pacific Coast, presents a unique environment for public libraries. As the largest city in British Columbia and a major hub for immigration, Vancouver's communities demand library services that are deeply responsive to local needs. The Librarian in Canada Vancouver is no longer solely a gatekeeper of books; they are increasingly a community health navigator, digital equity advocate, cultural mediator, and social service connector. This Thesis Proposal addresses the urgent need to understand how the professional identity and operational practices of the Librarian are reshaping within this specific Canadian context. With public libraries serving as vital neutral spaces for marginalized populations—including unhoused individuals, new immigrants, seniors facing digital isolation, and Indigenous communities—this research is timely and essential for Canada's library sector.</w:t>
      </w:r>
    </w:p>
    <w:bookmarkEnd w:id="21"/>
    <w:bookmarkStart w:id="22" w:name="Xc0e77122591bd8a60aa220b6f746f40c992b512"/>
    <w:p>
      <w:pPr>
        <w:pStyle w:val="Heading2"/>
      </w:pPr>
      <w:r>
        <w:t xml:space="preserve">2. Context: Vancouver's Library Ecosystem in the Canadian Framework</w:t>
      </w:r>
    </w:p>
    <w:p>
      <w:pPr>
        <w:pStyle w:val="FirstParagraph"/>
      </w:pPr>
      <w:r>
        <w:t xml:space="preserve">Vancouver Public Library (VPL), operating within the broader framework of British Columbia's provincial legislation and municipal priorities, exemplifies the complexities faced by libraries across Canada. Recent challenges, such as budget pressures exacerbated by inflation, increased demand for services during periods of socioeconomic strain (including rising homelessness and housing crisis), and the imperative to bridge persistent digital divides within Vancouver's diverse neighborhoods (e.g., Downtown Eastside vs. affluent West End), directly impact the Librarian's daily work. Furthermore, Canada's commitment to reconciliation requires libraries like VPL to actively engage with First Nations communities on their traditional territories (Squamish, Musqueam, Tsleil-Waututh). This necessitates Librarians developing profound cultural humility and collaborative practices beyond standard professional training. The unique confluence of these factors in Vancouver makes it an ideal case study for understanding the modern Canadian Librarian.</w:t>
      </w:r>
    </w:p>
    <w:bookmarkEnd w:id="22"/>
    <w:bookmarkStart w:id="23" w:name="research-problem-and-significance"/>
    <w:p>
      <w:pPr>
        <w:pStyle w:val="Heading2"/>
      </w:pPr>
      <w:r>
        <w:t xml:space="preserve">3. Research Problem and Significance</w:t>
      </w:r>
    </w:p>
    <w:p>
      <w:pPr>
        <w:pStyle w:val="FirstParagraph"/>
      </w:pPr>
      <w:r>
        <w:t xml:space="preserve">Despite the recognized importance of libraries as community pillars in Canada, there is a critical gap in research specifically examining how Librarians navigate their evolving responsibilities *within Vancouver's distinct socio-spatial context*. Existing literature often generalizes library services across Canadian cities or focuses on US models. This Thesis Proposal addresses this deficit by centering Vancouver, Canada. The significance lies in three key areas: (1) Providing evidence-based insights to support VPL and other Canadian public libraries in optimizing resource allocation and staff training; (2) Informing provincial education programs for Librarians across Canada to better prepare them for urban centers like Vancouver; (3) Contributing empirical data to national conversations about the value of public libraries as essential infrastructure for social cohesion, equity, and community resilience in a diverse Canada.</w:t>
      </w:r>
    </w:p>
    <w:bookmarkEnd w:id="23"/>
    <w:bookmarkStart w:id="24" w:name="research-questions"/>
    <w:p>
      <w:pPr>
        <w:pStyle w:val="Heading2"/>
      </w:pPr>
      <w:r>
        <w:t xml:space="preserve">4. Research Questions</w:t>
      </w:r>
    </w:p>
    <w:p>
      <w:pPr>
        <w:numPr>
          <w:ilvl w:val="0"/>
          <w:numId w:val="1001"/>
        </w:numPr>
        <w:pStyle w:val="Compact"/>
      </w:pPr>
      <w:r>
        <w:t xml:space="preserve">How do Librarians in Vancouver, Canada conceptualize and operationalize their evolving roles beyond traditional information services (e.g., mental health support, digital literacy coaching, cultural programming for immigrant communities)?</w:t>
      </w:r>
    </w:p>
    <w:p>
      <w:pPr>
        <w:numPr>
          <w:ilvl w:val="0"/>
          <w:numId w:val="1001"/>
        </w:numPr>
        <w:pStyle w:val="Compact"/>
      </w:pPr>
      <w:r>
        <w:t xml:space="preserve">What are the most significant systemic barriers (funding limitations, policy constraints, lack of specialized training) currently impeding Librarians in Vancouver from effectively meeting community needs?</w:t>
      </w:r>
    </w:p>
    <w:p>
      <w:pPr>
        <w:numPr>
          <w:ilvl w:val="0"/>
          <w:numId w:val="1001"/>
        </w:numPr>
        <w:pStyle w:val="Compact"/>
      </w:pPr>
      <w:r>
        <w:t xml:space="preserve">How do Librarians strategically leverage Vancouver's unique demographic and geographic characteristics (e.g., proximity to Indigenous territories, high immigration rates in specific neighborhoods) to enhance service delivery and community trust?</w:t>
      </w:r>
    </w:p>
    <w:p>
      <w:pPr>
        <w:numPr>
          <w:ilvl w:val="0"/>
          <w:numId w:val="1001"/>
        </w:numPr>
        <w:pStyle w:val="Compact"/>
      </w:pPr>
      <w:r>
        <w:t xml:space="preserve">To what extent are current professional development frameworks for Librarians in Canada Vancouver adequately preparing staff for these complex, community-centered roles?</w:t>
      </w:r>
    </w:p>
    <w:bookmarkEnd w:id="24"/>
    <w:bookmarkStart w:id="25" w:name="methodology"/>
    <w:p>
      <w:pPr>
        <w:pStyle w:val="Heading2"/>
      </w:pPr>
      <w:r>
        <w:t xml:space="preserve">5. Methodology</w:t>
      </w:r>
    </w:p>
    <w:p>
      <w:pPr>
        <w:pStyle w:val="FirstParagraph"/>
      </w:pPr>
      <w:r>
        <w:t xml:space="preserve">This qualitative research study will employ a mixed-methods approach tailored to the Vancouver context. Phase 1 will involve semi-structured interviews (n=25) with Librarians across diverse VPL branches (e.g., Main Library, Carnegie Branch, East Side Cultural Centre), library administrators, and key stakeholders from community organizations serving populations frequently utilizing libraries (e.g., community health centers in the Downtown Eastside, settlement agencies in Richmond). Phase 2 will utilize a targeted online survey distributed to all VPL Librarians to quantify experiences with specific challenges (e.g., hours spent on non-traditional tasks, perceived barriers). Crucially, geographic information system (GIS) mapping will be applied to correlate service gaps reported by Librarians with Vancouver's demographic and socioeconomic data layers. This spatial analysis will provide concrete evidence of where the Librarian's role is most critically needed but potentially under-resourced within Canada Vancouver.</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 Firstly, it will generate a detailed, context-specific portrait of the contemporary Librarian in Vancouver, Canada—moving beyond stereotypes to document authentic practice. Secondly, it will identify concrete, actionable recommendations for VPL leadership and British Columbia's Ministry of Citizens' Services regarding staffing models, training priorities (e.g., trauma-informed care modules specific to homelessness outreach), and policy adjustments needed to support Librarians effectively. Thirdly, the research framework developed is designed for adaptation in other major Canadian cities facing similar challenges. Ultimately, this Thesis Proposal seeks to elevate the understanding of the Librarian not just as a profession, but as a vital and evolving community institution within Canada Vancouver's social fabric—proving indispensable for building a more equitable and connected future across Canada.</w:t>
      </w:r>
    </w:p>
    <w:bookmarkEnd w:id="26"/>
    <w:bookmarkStart w:id="27" w:name="conclusion"/>
    <w:p>
      <w:pPr>
        <w:pStyle w:val="Heading2"/>
      </w:pPr>
      <w:r>
        <w:t xml:space="preserve">7. Conclusion</w:t>
      </w:r>
    </w:p>
    <w:p>
      <w:pPr>
        <w:pStyle w:val="FirstParagraph"/>
      </w:pPr>
      <w:r>
        <w:t xml:space="preserve">The Library in Vancouver is far more than stacks of books; it is a living, breathing hub where the Librarian actively shapes community well-being. As this Thesis Proposal demonstrates, understanding the nuanced reality of the Canadian Librarian within Vancouver's specific cultural, economic, and geographic landscape is paramount for ensuring these institutions remain robust pillars of social infrastructure. This research directly responds to an urgent need in Canada Vancouver: equipping those who serve as frontline community workers with the knowledge and advocacy tools they require. By centering the Librarian's lived experience in this pivotal Canadian city, this study promises significant value for library practice, policy-making, and community development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Vancouver, Canada</dc:title>
  <dc:creator/>
  <dc:language>en</dc:language>
  <cp:keywords/>
  <dcterms:created xsi:type="dcterms:W3CDTF">2026-04-30T12:04:46Z</dcterms:created>
  <dcterms:modified xsi:type="dcterms:W3CDTF">2026-04-30T12:04:46Z</dcterms:modified>
</cp:coreProperties>
</file>

<file path=docProps/custom.xml><?xml version="1.0" encoding="utf-8"?>
<Properties xmlns="http://schemas.openxmlformats.org/officeDocument/2006/custom-properties" xmlns:vt="http://schemas.openxmlformats.org/officeDocument/2006/docPropsVTypes"/>
</file>