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Egypt</w:t>
      </w:r>
      <w:r>
        <w:t xml:space="preserve"> </w:t>
      </w:r>
      <w:r>
        <w:t xml:space="preserve">Cairo's</w:t>
      </w:r>
      <w:r>
        <w:t xml:space="preserve"> </w:t>
      </w:r>
      <w:r>
        <w:t xml:space="preserve">Academic</w:t>
      </w:r>
      <w:r>
        <w:t xml:space="preserve"> </w:t>
      </w:r>
      <w:r>
        <w:t xml:space="preserve">Libraries</w:t>
      </w:r>
    </w:p>
    <w:bookmarkStart w:id="28" w:name="Xcd263fadad346b19874bdb23776ef551a71e0c3"/>
    <w:p>
      <w:pPr>
        <w:pStyle w:val="Heading1"/>
      </w:pPr>
      <w:r>
        <w:t xml:space="preserve">Thesis Proposal: The Evolving Role of the Librarian in Modern Academic Libraries within Egypt Cairo Context</w:t>
      </w:r>
    </w:p>
    <w:bookmarkStart w:id="20" w:name="introduction-and-background"/>
    <w:p>
      <w:pPr>
        <w:pStyle w:val="Heading2"/>
      </w:pPr>
      <w:r>
        <w:t xml:space="preserve">1. Introduction and Background</w:t>
      </w:r>
    </w:p>
    <w:p>
      <w:pPr>
        <w:pStyle w:val="FirstParagraph"/>
      </w:pPr>
      <w:r>
        <w:t xml:space="preserve">In the rapidly evolving educational landscape of Egypt Cairo, academic libraries face unprecedented challenges and opportunities. As institutions strive to meet 21st-century scholarly demands, the traditional conception of a Librarian must undergo significant transformation. This Thesis Proposal examines how contemporary Librarians in Egypt Cairo can pivot from passive custodians of physical collections to dynamic knowledge navigators, digital strategists, and community engagement architects. The study is critically timely given Cairo's status as Africa's largest urban center and Egypt's educational hub, where over 20 major universities operate with library systems serving more than 1 million students annually.</w:t>
      </w:r>
    </w:p>
    <w:bookmarkEnd w:id="20"/>
    <w:bookmarkStart w:id="21" w:name="problem-statement"/>
    <w:p>
      <w:pPr>
        <w:pStyle w:val="Heading2"/>
      </w:pPr>
      <w:r>
        <w:t xml:space="preserve">2. Problem Statement</w:t>
      </w:r>
    </w:p>
    <w:p>
      <w:pPr>
        <w:pStyle w:val="FirstParagraph"/>
      </w:pPr>
      <w:r>
        <w:t xml:space="preserve">Current data reveals a significant gap between the traditional Librarian role and emerging academic needs in Egypt Cairo. A 2023 survey by the Egyptian Ministry of Higher Education indicated that 74% of academic libraries in Cairo still prioritize physical collection management over digital literacy training, despite students' increasing reliance on online resources. This misalignment creates critical access barriers for learners from underserved communities across Egypt Cairo's sprawling neighborhoods. Furthermore, the Librarian workforce lacks specialized training in emerging fields like data curation and AI-assisted research—skills essential for supporting Egypt's National Strategy for Digital Transformation (2023-2030). Without urgent adaptation, academic libraries risk becoming obsolete rather than vital educational centers.</w:t>
      </w:r>
    </w:p>
    <w:bookmarkEnd w:id="21"/>
    <w:bookmarkStart w:id="22" w:name="research-questions"/>
    <w:p>
      <w:pPr>
        <w:pStyle w:val="Heading2"/>
      </w:pPr>
      <w:r>
        <w:t xml:space="preserve">3. Research Questions</w:t>
      </w:r>
    </w:p>
    <w:p>
      <w:pPr>
        <w:numPr>
          <w:ilvl w:val="0"/>
          <w:numId w:val="1001"/>
        </w:numPr>
        <w:pStyle w:val="Compact"/>
      </w:pPr>
      <w:r>
        <w:t xml:space="preserve">How do current Librarian roles in Cairo's academic libraries align with the digital competencies required by Egypt's evolving education policy?</w:t>
      </w:r>
    </w:p>
    <w:p>
      <w:pPr>
        <w:numPr>
          <w:ilvl w:val="0"/>
          <w:numId w:val="1001"/>
        </w:numPr>
        <w:pStyle w:val="Compact"/>
      </w:pPr>
      <w:r>
        <w:t xml:space="preserve">What specific training frameworks would best equip Librarians to serve diverse student populations across Egypt Cairo's socioeconomic spectrum?</w:t>
      </w:r>
    </w:p>
    <w:p>
      <w:pPr>
        <w:numPr>
          <w:ilvl w:val="0"/>
          <w:numId w:val="1001"/>
        </w:numPr>
        <w:pStyle w:val="Compact"/>
      </w:pPr>
      <w:r>
        <w:t xml:space="preserve">In what ways can the Librarian position be reimagined as a central catalyst for community-driven knowledge ecosystems within Egypt Cairo's urban fabric?</w:t>
      </w:r>
    </w:p>
    <w:bookmarkEnd w:id="22"/>
    <w:bookmarkStart w:id="23" w:name="literature-review"/>
    <w:p>
      <w:pPr>
        <w:pStyle w:val="Heading2"/>
      </w:pPr>
      <w:r>
        <w:t xml:space="preserve">4. Literature Review</w:t>
      </w:r>
    </w:p>
    <w:p>
      <w:pPr>
        <w:pStyle w:val="FirstParagraph"/>
      </w:pPr>
      <w:r>
        <w:t xml:space="preserve">Existing research on librarianship in the Global South often focuses on resource scarcity, neglecting institutional agency (Sobhy, 2021). Meanwhile, Western models of digital transformation frequently ignore cultural context—critical for Egypt Cairo where Arabic-language digital resources remain underdeveloped. Recent studies by the Alexandria Library Initiative (2022) highlight successful community-centered approaches in Nile Delta libraries, but these have not been systematically applied to Cairo's university settings. This research bridges that gap by centering Egypt Cairo's unique educational ecosystem, where the Librarian must navigate both ancient scholarly traditions and cutting-edge digital demands within a single institutional framework.</w:t>
      </w:r>
    </w:p>
    <w:bookmarkEnd w:id="23"/>
    <w:bookmarkStart w:id="24" w:name="research-methodology"/>
    <w:p>
      <w:pPr>
        <w:pStyle w:val="Heading2"/>
      </w:pPr>
      <w:r>
        <w:t xml:space="preserve">5. Research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Survey of 15 university libraries across Egypt Cairo (including AUC, Cairo University, and Ain Shams University) assessing Librarian competencies against UNESCO's Digital Literacy Framework.</w:t>
      </w:r>
    </w:p>
    <w:p>
      <w:pPr>
        <w:numPr>
          <w:ilvl w:val="0"/>
          <w:numId w:val="1002"/>
        </w:numPr>
        <w:pStyle w:val="Compact"/>
      </w:pPr>
      <w:r>
        <w:rPr>
          <w:bCs/>
          <w:b/>
        </w:rPr>
        <w:t xml:space="preserve">Qualitative Case Studies:</w:t>
      </w:r>
      <w:r>
        <w:t xml:space="preserve"> </w:t>
      </w:r>
      <w:r>
        <w:t xml:space="preserve">In-depth interviews with 30 Librarians and 15 academic staff from diverse institutions in Egypt Cairo to capture on-ground challenges.</w:t>
      </w:r>
    </w:p>
    <w:p>
      <w:pPr>
        <w:numPr>
          <w:ilvl w:val="0"/>
          <w:numId w:val="1002"/>
        </w:numPr>
        <w:pStyle w:val="Compact"/>
      </w:pPr>
      <w:r>
        <w:rPr>
          <w:bCs/>
          <w:b/>
        </w:rPr>
        <w:t xml:space="preserve">Participatory Action Research:</w:t>
      </w:r>
      <w:r>
        <w:t xml:space="preserve"> </w:t>
      </w:r>
      <w:r>
        <w:t xml:space="preserve">Co-design workshops with students from underrepresented Cairo communities (e.g., New Administrative Capital, Imbaba) to develop community-responsive library services.</w:t>
      </w:r>
    </w:p>
    <w:p>
      <w:pPr>
        <w:pStyle w:val="FirstParagraph"/>
      </w:pPr>
      <w:r>
        <w:t xml:space="preserve">Data collection will occur over 18 months within Egypt Cairo's academic libraries, ensuring contextual validity. Ethical approval will be secured through the Egyptian National Council for Scientific Research prior to fieldwork.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Role Redefinition Framework:</w:t>
      </w:r>
      <w:r>
        <w:t xml:space="preserve"> </w:t>
      </w:r>
      <w:r>
        <w:t xml:space="preserve">A contextualized model for the modern Librarian in Egypt Cairo that integrates Arabic digital heritage with global best practices, moving beyond "information broker" to "knowledge ecosystem designer."</w:t>
      </w:r>
    </w:p>
    <w:p>
      <w:pPr>
        <w:numPr>
          <w:ilvl w:val="0"/>
          <w:numId w:val="1003"/>
        </w:numPr>
        <w:pStyle w:val="Compact"/>
      </w:pPr>
      <w:r>
        <w:rPr>
          <w:bCs/>
          <w:b/>
        </w:rPr>
        <w:t xml:space="preserve">Training Curriculum:</w:t>
      </w:r>
      <w:r>
        <w:t xml:space="preserve"> </w:t>
      </w:r>
      <w:r>
        <w:t xml:space="preserve">A validated professional development toolkit addressing critical gaps in data literacy, inclusive service design, and AI tools—specifically tailored for Egyptian academic settings.</w:t>
      </w:r>
    </w:p>
    <w:p>
      <w:pPr>
        <w:numPr>
          <w:ilvl w:val="0"/>
          <w:numId w:val="1003"/>
        </w:numPr>
        <w:pStyle w:val="Compact"/>
      </w:pPr>
      <w:r>
        <w:rPr>
          <w:bCs/>
          <w:b/>
        </w:rPr>
        <w:t xml:space="preserve">Policy Roadmap:</w:t>
      </w:r>
      <w:r>
        <w:t xml:space="preserve"> </w:t>
      </w:r>
      <w:r>
        <w:t xml:space="preserve">Evidence-based recommendations for Egypt's Ministry of Higher Education to reform Librarian accreditation standards within the Cairo educational ecosystem.</w:t>
      </w:r>
    </w:p>
    <w:p>
      <w:pPr>
        <w:pStyle w:val="FirstParagraph"/>
      </w:pPr>
      <w:r>
        <w:t xml:space="preserve">The significance extends beyond academia: By positioning the Librarian as a central actor in Egypt's knowledge economy, this research directly supports UN Sustainable Development Goal 4 (Quality Education) and Egypt Vision 2030. In Egypt Cairo—where library usage rates lag behind regional peers by 37%—these interventions could mobilize libraries as equalizers for students from informal settlements like Manshiyat Naser.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Design</w:t>
            </w:r>
          </w:p>
        </w:tc>
        <w:tc>
          <w:tcPr/>
          <w:p>
            <w:pPr>
              <w:pStyle w:val="Compact"/>
              <w:jc w:val="left"/>
            </w:pPr>
            <w:r>
              <w:t xml:space="preserve">1-4</w:t>
            </w:r>
          </w:p>
        </w:tc>
        <w:tc>
          <w:tcPr/>
          <w:p>
            <w:pPr>
              <w:pStyle w:val="Compact"/>
              <w:jc w:val="left"/>
            </w:pPr>
            <w:r>
              <w:t xml:space="preserve">Refined research instruments; Contextualized competency matrix for Librarians in Egypt Cairo.</w:t>
            </w:r>
          </w:p>
        </w:tc>
      </w:tr>
      <w:tr>
        <w:tc>
          <w:tcPr/>
          <w:p>
            <w:pPr>
              <w:pStyle w:val="Compact"/>
              <w:jc w:val="left"/>
            </w:pPr>
            <w:r>
              <w:t xml:space="preserve">Data Collection (Cairo Library Sites)</w:t>
            </w:r>
          </w:p>
        </w:tc>
        <w:tc>
          <w:tcPr/>
          <w:p>
            <w:pPr>
              <w:pStyle w:val="Compact"/>
              <w:jc w:val="left"/>
            </w:pPr>
            <w:r>
              <w:t xml:space="preserve">5-12</w:t>
            </w:r>
          </w:p>
        </w:tc>
        <w:tc>
          <w:tcPr/>
          <w:p>
            <w:pPr>
              <w:pStyle w:val="Compact"/>
              <w:jc w:val="left"/>
            </w:pPr>
            <w:r>
              <w:t xml:space="preserve">Survey datasets; Interview transcripts; Workshop outcomes.</w:t>
            </w:r>
          </w:p>
        </w:tc>
      </w:tr>
      <w:tr>
        <w:tc>
          <w:tcPr/>
          <w:p>
            <w:pPr>
              <w:pStyle w:val="Compact"/>
              <w:jc w:val="left"/>
            </w:pPr>
            <w:r>
              <w:t xml:space="preserve">Data Analysis &amp; Framework Development</w:t>
            </w:r>
          </w:p>
        </w:tc>
        <w:tc>
          <w:tcPr/>
          <w:p>
            <w:pPr>
              <w:pStyle w:val="Compact"/>
              <w:jc w:val="left"/>
            </w:pPr>
            <w:r>
              <w:t xml:space="preserve">13-16</w:t>
            </w:r>
          </w:p>
        </w:tc>
        <w:tc>
          <w:tcPr/>
          <w:p>
            <w:pPr>
              <w:pStyle w:val="Compact"/>
              <w:jc w:val="left"/>
            </w:pPr>
            <w:r>
              <w:t xml:space="preserve">Finalized Librarian role model; Training curriculum draft.</w:t>
            </w:r>
          </w:p>
        </w:tc>
      </w:tr>
      <w:tr>
        <w:tc>
          <w:tcPr/>
          <w:p>
            <w:pPr>
              <w:pStyle w:val="Compact"/>
              <w:jc w:val="left"/>
            </w:pPr>
            <w:r>
              <w:t xml:space="preserve">Policy Validation &amp; Thesis Finalization</w:t>
            </w:r>
          </w:p>
        </w:tc>
        <w:tc>
          <w:tcPr/>
          <w:p>
            <w:pPr>
              <w:pStyle w:val="Compact"/>
              <w:jc w:val="left"/>
            </w:pPr>
            <w:r>
              <w:t xml:space="preserve">17-18</w:t>
            </w:r>
          </w:p>
        </w:tc>
        <w:tc>
          <w:tcPr/>
          <w:p>
            <w:pPr>
              <w:pStyle w:val="Compact"/>
              <w:jc w:val="left"/>
            </w:pPr>
            <w:r>
              <w:t xml:space="preserve">Presentation to Egyptian Ministry of Higher Education; Complete Thesis Document.</w:t>
            </w:r>
          </w:p>
        </w:tc>
      </w:tr>
    </w:tbl>
    <w:bookmarkEnd w:id="26"/>
    <w:bookmarkStart w:id="27" w:name="X345502fc9d0bda9984620c25773678c2c0a53c5"/>
    <w:p>
      <w:pPr>
        <w:pStyle w:val="Heading2"/>
      </w:pPr>
      <w:r>
        <w:t xml:space="preserve">8. Conclusion: The Imperative for Cairo's Librarian Evolution</w:t>
      </w:r>
    </w:p>
    <w:p>
      <w:pPr>
        <w:pStyle w:val="FirstParagraph"/>
      </w:pPr>
      <w:r>
        <w:t xml:space="preserve">The future of Egypt Cairo's educational excellence hinges on reimagining the Librarian as an adaptive, community-embedded agent of change. This Thesis Proposal establishes that a static definition of the Librarian position will not serve students navigating Cairo's complex academic and digital terrain. Through rigorous fieldwork across Egypt Cairo's library institutions, this research will produce actionable strategies to transform librarianship from a support function into a strategic pillar of educational equity. In an era where misinformation threatens knowledge access, the empowered Librarian in Egypt Cairo represents the frontline defense for intellectual integrity and inclusive scholarship. As libraries become more than repositories but catalysts for social mobility, this Thesis Proposal charts the path toward making every student in Egypt Cairo—not just those in privileged academic circles—a beneficiary of purposeful librarianship.</w:t>
      </w:r>
    </w:p>
    <w:p>
      <w:pPr>
        <w:pStyle w:val="BodyText"/>
      </w:pPr>
      <w:r>
        <w:rPr>
          <w:bCs/>
          <w:b/>
        </w:rPr>
        <w:t xml:space="preserve">Keywords:</w:t>
      </w:r>
      <w:r>
        <w:t xml:space="preserve"> </w:t>
      </w:r>
      <w:r>
        <w:t xml:space="preserve">Thesis Proposal, Librarian, Egypt Cairo, Academic Libraries, Digital Transformation, Educational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Transformative Role of the Librarian in Egypt Cairo's Academic Libraries</dc:title>
  <dc:creator/>
  <dc:language>en</dc:language>
  <cp:keywords/>
  <dcterms:created xsi:type="dcterms:W3CDTF">2026-04-29T13:08:46Z</dcterms:created>
  <dcterms:modified xsi:type="dcterms:W3CDTF">2026-04-29T13:08:46Z</dcterms:modified>
</cp:coreProperties>
</file>

<file path=docProps/custom.xml><?xml version="1.0" encoding="utf-8"?>
<Properties xmlns="http://schemas.openxmlformats.org/officeDocument/2006/custom-properties" xmlns:vt="http://schemas.openxmlformats.org/officeDocument/2006/docPropsVTypes"/>
</file>