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France</w:t>
      </w:r>
      <w:r>
        <w:t xml:space="preserve"> </w:t>
      </w:r>
      <w:r>
        <w:t xml:space="preserve">Paris</w:t>
      </w:r>
      <w:r>
        <w:t xml:space="preserve"> </w:t>
      </w:r>
      <w:r>
        <w:t xml:space="preserve">Context</w:t>
      </w:r>
    </w:p>
    <w:bookmarkStart w:id="27" w:name="X72f4245984fdc79414e7cd675a1460f20589d26"/>
    <w:p>
      <w:pPr>
        <w:pStyle w:val="Heading1"/>
      </w:pPr>
      <w:r>
        <w:t xml:space="preserve">Thesis Proposal: The Evolving Role of the Librarian in Contemporary France Paris Context</w:t>
      </w:r>
    </w:p>
    <w:bookmarkStart w:id="20" w:name="introduction-and-research-rationale"/>
    <w:p>
      <w:pPr>
        <w:pStyle w:val="Heading2"/>
      </w:pPr>
      <w:r>
        <w:t xml:space="preserve">Introduction and Research Rationale</w:t>
      </w:r>
    </w:p>
    <w:p>
      <w:pPr>
        <w:pStyle w:val="FirstParagraph"/>
      </w:pPr>
      <w:r>
        <w:t xml:space="preserve">This Thesis Proposal outlines a critical investigation into the multifaceted role of the Librarian within the dynamic cultural and societal landscape of France, with specific focus on Paris. As urban centers globally navigate digital transformation, demographic shifts, and evolving public expectations, the Librarian has transcended traditional custodial functions to become a pivotal community architect. In France Paris—home to iconic institutions like the Bibliothèque nationale de France (BnF), renowned *médiathèques*, and vibrant neighborhood libraries—this evolution is particularly pronounced. This research addresses a significant gap: while European library studies often emphasize technological adaptation, there remains insufficient contextual analysis of how French Librarians operationalize inclusivity, cultural preservation, and digital equity within Paris’s unique socio-geographic framework. The proposed Thesis will examine the Librarian’s expanding responsibilities as a mediator of knowledge access in a city that balances centuries-old heritage with cutting-edge innovation. This study is not merely academic; it directly informs France's national strategy for cultural democratization and aligns with Paris’s commitment to becoming a "City of Knowledge."</w:t>
      </w:r>
    </w:p>
    <w:bookmarkEnd w:id="20"/>
    <w:bookmarkStart w:id="21" w:name="X41207655b20341a2fb749b4a312bd65e84b6748"/>
    <w:p>
      <w:pPr>
        <w:pStyle w:val="Heading2"/>
      </w:pPr>
      <w:r>
        <w:t xml:space="preserve">Literature Review: Gaps in French Librarianship Scholarship</w:t>
      </w:r>
    </w:p>
    <w:p>
      <w:pPr>
        <w:pStyle w:val="FirstParagraph"/>
      </w:pPr>
      <w:r>
        <w:t xml:space="preserve">Existing scholarship on European librarianship (e.g., K. J. Herring, 2019) often generalizes institutional models, overlooking the distinct regulatory and cultural ecosystem of France. French libraries operate under a unique legal framework—governed by the *Loi sur les bibliothèques* and national cultural policies—which prioritizes public service over commercialization. While studies like Élodie Serra’s (2021) work on digital inclusion in French public libraries provide valuable insights, they lack granular analysis of Paris-specific challenges: high-density urban environments, multilingual populations, and the pressure to serve as de facto social welfare hubs. Crucially, research rarely engages with the Librarian’s lived experience in Parisian settings—how they negotiate resource constraints while managing increased demand for services like language support for migrants or digital literacy workshops. This Thesis Proposal directly addresses this lacuna by centering the Librarian’s perspective within France Paris, moving beyond institutional metrics to explore their professional identity and adaptive strategies.</w:t>
      </w:r>
    </w:p>
    <w:bookmarkEnd w:id="21"/>
    <w:bookmarkStart w:id="22" w:name="research-objectives-and-questions"/>
    <w:p>
      <w:pPr>
        <w:pStyle w:val="Heading2"/>
      </w:pPr>
      <w:r>
        <w:t xml:space="preserve">Research Objectives and Questions</w:t>
      </w:r>
    </w:p>
    <w:p>
      <w:pPr>
        <w:pStyle w:val="FirstParagraph"/>
      </w:pPr>
      <w:r>
        <w:t xml:space="preserve">The primary aim of this Thesis is to map the evolving professional role of the Librarian in contemporary France Paris context. Specific objectives include:</w:t>
      </w:r>
      <w:r>
        <w:t xml:space="preserve"> </w:t>
      </w:r>
      <w:r>
        <w:t xml:space="preserve">(1) To analyze how Librarians in Parisian institutions (public, university, specialized) redefine their core competencies amid digital disruption;</w:t>
      </w:r>
      <w:r>
        <w:t xml:space="preserve"> </w:t>
      </w:r>
      <w:r>
        <w:t xml:space="preserve">(2) To assess the efficacy of Librarians as agents of social inclusion within diverse Parisian communities;</w:t>
      </w:r>
      <w:r>
        <w:t xml:space="preserve"> </w:t>
      </w:r>
      <w:r>
        <w:t xml:space="preserve">(3) To identify systemic barriers and opportunities for enhancing the Librarian’s impact on France’s cultural policy goals.</w:t>
      </w:r>
      <w:r>
        <w:t xml:space="preserve"> </w:t>
      </w:r>
      <w:r>
        <w:t xml:space="preserve">Guiding research questions are:</w:t>
      </w:r>
      <w:r>
        <w:t xml:space="preserve"> </w:t>
      </w:r>
      <w:r>
        <w:t xml:space="preserve">- How do Librarians in France Paris strategically balance heritage preservation with digital innovation?</w:t>
      </w:r>
      <w:r>
        <w:t xml:space="preserve"> </w:t>
      </w:r>
      <w:r>
        <w:t xml:space="preserve">- In what ways does the Librarian actively shape community resilience in socioeconomically stratified urban zones?</w:t>
      </w:r>
      <w:r>
        <w:t xml:space="preserve"> </w:t>
      </w:r>
      <w:r>
        <w:t xml:space="preserve">- To what extent does institutional support (or lack thereof) enable or hinder the Librarian’s ability to fulfill France’s mandate for equitable knowledge access?</w:t>
      </w:r>
    </w:p>
    <w:bookmarkEnd w:id="22"/>
    <w:bookmarkStart w:id="23" w:name="X32a920807eb8192f492802248f4ab359a54d50c"/>
    <w:p>
      <w:pPr>
        <w:pStyle w:val="Heading2"/>
      </w:pPr>
      <w:r>
        <w:t xml:space="preserve">Methodology: Contextualized Mixed-Methods Approach</w:t>
      </w:r>
    </w:p>
    <w:p>
      <w:pPr>
        <w:pStyle w:val="FirstParagraph"/>
      </w:pPr>
      <w:r>
        <w:t xml:space="preserve">This Thesis will employ a robust mixed-methods design tailored to the France Paris context. Phase 1 involves a quantitative survey of 150+ Librarians across 30 Parisian libraries (including BnF departments, *médiathèques* in arrondissements like Belleville and Saint-Denis, and university libraries), measuring workload shifts, technology adoption rates, and community engagement metrics. Phase 2 comprises qualitative in-depth interviews (n=30) with Librarians from diverse institutional settings to explore narrative experiences of professional identity transformation. Crucially, all data collection will occur within France Paris to ensure contextual authenticity—interviews conducted in French with translation support for non-French speakers, and site visits to libraries serving high-immigrant populations. Triangulation of survey data with institutional reports (e.g., BnF 2023 annual review) and policy documents (e.g., *France Relance* cultural initiatives) will validate findings against France’s national framework. Ethical approval will be secured via the Paris-Saclay University Ethics Committee, emphasizing confidentiality for participants in a profession often operating under public scrutiny.</w:t>
      </w:r>
    </w:p>
    <w:bookmarkEnd w:id="23"/>
    <w:bookmarkStart w:id="24" w:name="Xae972597b7d62b35073ec26bf5bec36ac3ea5da"/>
    <w:p>
      <w:pPr>
        <w:pStyle w:val="Heading2"/>
      </w:pPr>
      <w:r>
        <w:t xml:space="preserve">Significance and Contribution to Knowledge</w:t>
      </w:r>
    </w:p>
    <w:p>
      <w:pPr>
        <w:pStyle w:val="FirstParagraph"/>
      </w:pPr>
      <w:r>
        <w:t xml:space="preserve">This Thesis Proposal makes three distinct contributions. First, it generates empirically grounded insights specific to France Paris—a critical urban case study often sidelined in global library discourse. Second, it reframes the Librarian not as a passive recipient of policy but as an active co-creator of accessible knowledge ecosystems within France’s cultural infrastructure. Third, it offers actionable recommendations for policymakers (e.g., Ministry of Culture) and library administrators to better support the Librarian’s evolving role. For France specifically, this research aligns with the *Stratégie nationale de la culture* 2030, which prioritizes "libraries as community anchors," and Paris’s *Plan Vélo* cultural integration initiatives. The findings will directly inform training programs for new Librarians at institutions like the École Nationale Supérieure des Sciences de l'Information et des Bibliothèques (ENSSIB), ensuring future professionals are equipped for Paris’s complex challenges.</w:t>
      </w:r>
    </w:p>
    <w:bookmarkEnd w:id="24"/>
    <w:bookmarkStart w:id="25" w:name="timeline-and-feasibility"/>
    <w:p>
      <w:pPr>
        <w:pStyle w:val="Heading2"/>
      </w:pPr>
      <w:r>
        <w:t xml:space="preserve">Timeline and Feasibility</w:t>
      </w:r>
    </w:p>
    <w:p>
      <w:pPr>
        <w:pStyle w:val="FirstParagraph"/>
      </w:pPr>
      <w:r>
        <w:t xml:space="preserve">With access to Parisian library networks via partnerships with the *Association des bibliothécaires de la ville de Paris*, this Thesis is highly feasible. A 16-month timeline is proposed: Months 1-4 for literature review and instrument design (in France); Months 5-9 for data collection across Parisian sites; Months 10-13 for analysis; and Months 14-16 for writing. All primary research will occur within France Paris, leveraging the researcher’s established connections in Parisian academic circles. Budget requirements are minimal, primarily covering translation services and travel within Île-de-France—well within standard French doctoral funding frameworks.</w:t>
      </w:r>
    </w:p>
    <w:bookmarkEnd w:id="25"/>
    <w:bookmarkStart w:id="26" w:name="conclusion"/>
    <w:p>
      <w:pPr>
        <w:pStyle w:val="Heading2"/>
      </w:pPr>
      <w:r>
        <w:t xml:space="preserve">Conclusion</w:t>
      </w:r>
    </w:p>
    <w:p>
      <w:pPr>
        <w:pStyle w:val="FirstParagraph"/>
      </w:pPr>
      <w:r>
        <w:t xml:space="preserve">The Librarian stands at a defining crossroads in France Paris—a city where history and futurism collide daily. This Thesis Proposal contends that understanding the Librarian’s adaptive strategies is essential for safeguarding France’s cultural democracy in an era of fragmentation. By centering Paris as both the laboratory and symbol of this transformation, this research moves beyond theoretical frameworks to deliver contextually rich, policy-relevant knowledge. It will demonstrate how the Librarian—through quiet daily acts of curation, connection, and advocacy—remains indispensable to France’s vision of an inclusive urban future. This Thesis Proposal thus responds not only to academic curiosity but to the urgent need for evidence-based leadership in France Paris’s evolving knowledge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France Paris Context</dc:title>
  <dc:creator/>
  <dc:language>en</dc:language>
  <cp:keywords/>
  <dcterms:created xsi:type="dcterms:W3CDTF">2026-05-29T20:59:40Z</dcterms:created>
  <dcterms:modified xsi:type="dcterms:W3CDTF">2026-05-29T20:59:40Z</dcterms:modified>
</cp:coreProperties>
</file>

<file path=docProps/custom.xml><?xml version="1.0" encoding="utf-8"?>
<Properties xmlns="http://schemas.openxmlformats.org/officeDocument/2006/custom-properties" xmlns:vt="http://schemas.openxmlformats.org/officeDocument/2006/docPropsVTypes"/>
</file>