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8" w:name="Xbd9a748f009cb7ea127b68b2b60eb15bd246f27"/>
    <w:p>
      <w:pPr>
        <w:pStyle w:val="Heading1"/>
      </w:pPr>
      <w:r>
        <w:t xml:space="preserve">Thesis Proposal: The Evolving Role of the Librarian in Germany Munich</w:t>
      </w:r>
    </w:p>
    <w:bookmarkStart w:id="20" w:name="abstract"/>
    <w:p>
      <w:pPr>
        <w:pStyle w:val="Heading2"/>
      </w:pPr>
      <w:r>
        <w:t xml:space="preserve">Abstract</w:t>
      </w:r>
    </w:p>
    <w:p>
      <w:pPr>
        <w:pStyle w:val="FirstParagraph"/>
      </w:pPr>
      <w:r>
        <w:t xml:space="preserve">This Thesis Proposal outlines a research project examining the transformation of professional librarianship within the cultural and technological landscape of Germany Munich. As one of Europe's most dynamic academic, scientific, and multicultural hubs, Munich presents a unique case study for understanding how contemporary Librarians navigate digital disruption, community engagement demands, and evolving information ecosystems. This research directly addresses a critical gap in German library science scholarship by centering the Librarian as an adaptive professional within Germany Munich's specific socio-institutional context. Through qualitative analysis of practitioner experiences and institutional policy frameworks, this Thesis Proposal establishes a foundation for developing sustainable models of librarian expertise that align with the city’s strategic priorities in education, innovation, and social cohesion.</w:t>
      </w:r>
    </w:p>
    <w:bookmarkEnd w:id="20"/>
    <w:bookmarkStart w:id="21" w:name="X01a884ba2915e91e29ba1468cc9eef4ba572577"/>
    <w:p>
      <w:pPr>
        <w:pStyle w:val="Heading2"/>
      </w:pPr>
      <w:r>
        <w:t xml:space="preserve">Introduction: Contextualizing the Librarian in Germany Munich</w:t>
      </w:r>
    </w:p>
    <w:p>
      <w:pPr>
        <w:pStyle w:val="FirstParagraph"/>
      </w:pPr>
      <w:r>
        <w:t xml:space="preserve">Munich (München), as the capital of Bavaria and a major center for research, industry (notably Siemens, BMW), and international institutions within Germany Munich, hosts a diverse network of libraries—from the prestigious Bayerische Staatsbibliothek to extensive public library systems serving over 1.5 million residents. The Librarian in this environment faces unprecedented challenges: accelerating digitalization driven by national initiatives like the German Research Foundation (DFG)’s digital strategy; rising demand for multilingual resources due to Munich’s large immigrant population (approx. 30%); and pressure to demonstrate tangible societal value beyond traditional collection management. This Thesis Proposal argues that the role of the Librarian in Germany Munich is no longer confined to custodianship but has evolved into a dynamic, community-oriented position requiring advanced digital literacy, cross-cultural communication skills, and strategic advocacy—particularly within Germany’s decentralized library governance model where Bavarian state policies intersect with municipal autonomy.</w:t>
      </w:r>
    </w:p>
    <w:bookmarkEnd w:id="21"/>
    <w:bookmarkStart w:id="22" w:name="problem-statement"/>
    <w:p>
      <w:pPr>
        <w:pStyle w:val="Heading2"/>
      </w:pPr>
      <w:r>
        <w:t xml:space="preserve">Problem Statement</w:t>
      </w:r>
    </w:p>
    <w:p>
      <w:pPr>
        <w:pStyle w:val="FirstParagraph"/>
      </w:pPr>
      <w:r>
        <w:t xml:space="preserve">Despite Munich’s status as a global city of knowledge, German librarianship lacks robust empirical studies on how Librarians actively shape community resilience and digital inclusion in urban settings. Existing literature often generalizes about "German libraries" without distinguishing regional nuances. This gap is particularly acute in Munich, where rapid urbanization and technological advancement outpace institutional adaptation strategies. Crucially, current professional development frameworks for Librarians in Germany Munich often prioritize technical skills over socio-emotional competencies required to serve diverse populations effectively. Consequently, this Thesis Proposal seeks to answer: *How do Librarians in Germany Munich actively redefine their professional identity and service models to address emergent community needs within the constraints of German library funding structures and policy frameworks?*</w:t>
      </w:r>
    </w:p>
    <w:bookmarkEnd w:id="22"/>
    <w:bookmarkStart w:id="23" w:name="X740f4249c85dee233e405859988192f530b9507"/>
    <w:p>
      <w:pPr>
        <w:pStyle w:val="Heading2"/>
      </w:pPr>
      <w:r>
        <w:t xml:space="preserve">Literature Review: Bridging Global Trends and Local Practice</w:t>
      </w:r>
    </w:p>
    <w:p>
      <w:pPr>
        <w:pStyle w:val="FirstParagraph"/>
      </w:pPr>
      <w:r>
        <w:t xml:space="preserve">Global scholarship on digital transformation (e.g., UNESCO’s 2021 Library Manifesto) emphasizes the Librarian’s role in combating misinformation and fostering digital citizenship. However, German contexts present distinct variables. Studies by the Deutsche Bibliotheksvereinigung (DBV) highlight Bavarian libraries’ lagging adoption of AI tools compared to urban centers like Berlin or Frankfurt—yet Munich’s unique position as a hub for both traditional academic institutions (LMU Munich, TUM) and innovative startups creates a fertile ground for testing hybrid service models. Research by German scholars like G. Lohmann (2020) on "Librarians as Community Navigators" offers theoretical grounding but lacks granular case studies from Germany Munich itself. This Thesis Proposal bridges this gap by focusing exclusively on the Munich ecosystem, analyzing how Librarians navigate the tension between national standards (e.g., the 2019 German Library Strategy) and hyperlocal demands like supporting refugee integration or sustainable urban development initiatives.</w:t>
      </w:r>
    </w:p>
    <w:bookmarkEnd w:id="23"/>
    <w:bookmarkStart w:id="24" w:name="methodology"/>
    <w:p>
      <w:pPr>
        <w:pStyle w:val="Heading2"/>
      </w:pPr>
      <w:r>
        <w:t xml:space="preserve">Methodology</w:t>
      </w:r>
    </w:p>
    <w:p>
      <w:pPr>
        <w:pStyle w:val="FirstParagraph"/>
      </w:pPr>
      <w:r>
        <w:t xml:space="preserve">This research employs a mixed-methods approach tailored to Germany Munich’s institutional landscape. Phase 1 involves document analysis of Bavarian Ministry of Culture policy papers (e.g., "Bayerische Bibliotheksstrategie 2030") and municipal library reports. Phase 2 comprises in-depth interviews with 25+ Librarians across Munich’s public, university, and specialized libraries (e.g., the Max Planck Society’s institutes), utilizing a semi-structured questionnaire probing professional adaptation strategies. Crucially, Phase 3 incorporates participatory workshops with Munich community organizations (e.g., migrant centers, tech NGOs) to co-analyze service gaps. All data will be analyzed through a critical lens of German library science theory (Institutional Logics Framework) and contextualized within Munich’s urban policy goals like "München Digital 2030." Ethical clearance will be sought from the University of Munich’s IRB, ensuring GDPR compliance for all participant data in Germany.</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generates actionable insights for Librarians in Germany Munich through a context-specific competency framework—moving beyond generic "digital skills" to define the precise social and technical proficiencies needed for effective urban library work. Second, it provides empirical evidence to advocate for revised funding models that recognize the Librarian’s evolving value proposition, directly addressing systemic underinvestment in German public libraries. Third, it offers a replicable research model applicable to other major German cities (e.g., Hamburg, Stuttgart), contributing to a national discourse on librarianship modernization. Ultimately, this work positions the Librarian not as a passive recipient of digital change but as an active architect of inclusive knowledge ecosystems within Germany Munich’s civic fabric.</w:t>
      </w:r>
    </w:p>
    <w:bookmarkEnd w:id="25"/>
    <w:bookmarkStart w:id="26" w:name="timeline-and-feasibility"/>
    <w:p>
      <w:pPr>
        <w:pStyle w:val="Heading2"/>
      </w:pPr>
      <w:r>
        <w:t xml:space="preserve">Timeline and Feasibility</w:t>
      </w:r>
    </w:p>
    <w:p>
      <w:pPr>
        <w:pStyle w:val="FirstParagraph"/>
      </w:pPr>
      <w:r>
        <w:t xml:space="preserve">Conducting this research in Germany Munich is highly feasible due to established academic partnerships. The University Library of Ludwig Maximilian University (LMU) has committed to facilitating access to primary data, while the Munich City Library Network (Stadtteilbibliotheken München) has expressed interest in co-developing workshops. A 24-month timeline is proposed: Months 1-6 for literature review and ethics approval; Months 7-15 for data collection/analysis; Months 16-24 for writing and stakeholder dissemination. All resources will be sourced through university grants (e.g., DFG project funding), with minimal budget required beyond travel stipends compliant with German academic standards.</w:t>
      </w:r>
    </w:p>
    <w:bookmarkEnd w:id="26"/>
    <w:bookmarkStart w:id="27" w:name="conclusion"/>
    <w:p>
      <w:pPr>
        <w:pStyle w:val="Heading2"/>
      </w:pPr>
      <w:r>
        <w:t xml:space="preserve">Conclusion</w:t>
      </w:r>
    </w:p>
    <w:p>
      <w:pPr>
        <w:pStyle w:val="FirstParagraph"/>
      </w:pPr>
      <w:r>
        <w:t xml:space="preserve">This Thesis Proposal establishes that the Librarian in Germany Munich is at a pivotal inflection point—simultaneously challenged by technological disruption and empowered by the city’s unique position as a nexus of culture, innovation, and diversity. By centering on Munich’s specific realities rather than abstract German frameworks, this research offers a vital pathway toward securing the Librarian’s relevance as an indispensable community asset. The findings will directly inform professional standards for librarianship in Germany Munich, ensuring that future generations of Librarians are equipped to serve not just information needs, but the evolving soul of one of Europe’s most vibrant cities. This Thesis Proposal thus advances a vision where the Librarian is recognized not merely as a keeper of books, but as a cornerstone of civic intelligence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Munich</dc:title>
  <dc:creator/>
  <dc:language>en</dc:language>
  <cp:keywords/>
  <dcterms:created xsi:type="dcterms:W3CDTF">2026-04-27T03:52:17Z</dcterms:created>
  <dcterms:modified xsi:type="dcterms:W3CDTF">2026-04-27T03:52:17Z</dcterms:modified>
</cp:coreProperties>
</file>

<file path=docProps/custom.xml><?xml version="1.0" encoding="utf-8"?>
<Properties xmlns="http://schemas.openxmlformats.org/officeDocument/2006/custom-properties" xmlns:vt="http://schemas.openxmlformats.org/officeDocument/2006/docPropsVTypes"/>
</file>