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Mumbai's</w:t>
      </w:r>
      <w:r>
        <w:t xml:space="preserve"> </w:t>
      </w:r>
      <w:r>
        <w:t xml:space="preserve">Educational</w:t>
      </w:r>
      <w:r>
        <w:t xml:space="preserve"> </w:t>
      </w:r>
      <w:r>
        <w:t xml:space="preserve">and</w:t>
      </w:r>
      <w:r>
        <w:t xml:space="preserve"> </w:t>
      </w:r>
      <w:r>
        <w:t xml:space="preserve">Community</w:t>
      </w:r>
      <w:r>
        <w:t xml:space="preserve"> </w:t>
      </w:r>
      <w:r>
        <w:t xml:space="preserve">Ecosystem</w:t>
      </w:r>
    </w:p>
    <w:bookmarkStart w:id="28" w:name="X1acadd5173b524e31c1e978a993fa7bde5425ce"/>
    <w:p>
      <w:pPr>
        <w:pStyle w:val="Heading1"/>
      </w:pPr>
      <w:r>
        <w:t xml:space="preserve">Thesis Proposal: The Evolving Role of the Librarian in Shaping Knowledge Access and Community Development in India Mumbai</w:t>
      </w:r>
    </w:p>
    <w:bookmarkStart w:id="20" w:name="Xca6f6f8f40d3022c2394528b09a008174ce0e88"/>
    <w:p>
      <w:pPr>
        <w:pStyle w:val="Heading2"/>
      </w:pPr>
      <w:r>
        <w:t xml:space="preserve">1. Introduction: The Imperative for Contemporary Librarianship in India Mumbai</w:t>
      </w:r>
    </w:p>
    <w:p>
      <w:pPr>
        <w:pStyle w:val="FirstParagraph"/>
      </w:pPr>
      <w:r>
        <w:t xml:space="preserve">The city of Mumbai, as the economic and cultural nerve center of India, faces unprecedented challenges in equitable knowledge dissemination amidst rapid urbanization, digital transformation, and socioeconomic disparities. Within this complex landscape, the role of the</w:t>
      </w:r>
      <w:r>
        <w:t xml:space="preserve"> </w:t>
      </w:r>
      <w:r>
        <w:rPr>
          <w:bCs/>
          <w:b/>
        </w:rPr>
        <w:t xml:space="preserve">Librarian</w:t>
      </w:r>
      <w:r>
        <w:t xml:space="preserve"> </w:t>
      </w:r>
      <w:r>
        <w:t xml:space="preserve">has evolved far beyond traditional book management into that of a strategic community facilitator and digital navigator. This thesis proposal argues for an urgent examination of how modern</w:t>
      </w:r>
      <w:r>
        <w:t xml:space="preserve"> </w:t>
      </w:r>
      <w:r>
        <w:rPr>
          <w:bCs/>
          <w:b/>
        </w:rPr>
        <w:t xml:space="preserve">Librarian</w:t>
      </w:r>
      <w:r>
        <w:t xml:space="preserve">s in Mumbai are adapting to serve diverse populations—from corporate professionals to slum-dwelling migrants—within the specific socio-cultural and infrastructural context of</w:t>
      </w:r>
      <w:r>
        <w:t xml:space="preserve"> </w:t>
      </w:r>
      <w:r>
        <w:rPr>
          <w:bCs/>
          <w:b/>
        </w:rPr>
        <w:t xml:space="preserve">India Mumbai</w:t>
      </w:r>
      <w:r>
        <w:t xml:space="preserve">. With over 20 million residents and a fragmented educational infrastructure, Mumbai demands a new paradigm of librarianship that is locally responsive, technologically agile, and socially inclusive. This research directly addresses the critical gap in understanding how</w:t>
      </w:r>
      <w:r>
        <w:t xml:space="preserve"> </w:t>
      </w:r>
      <w:r>
        <w:rPr>
          <w:bCs/>
          <w:b/>
        </w:rPr>
        <w:t xml:space="preserve">Librarian</w:t>
      </w:r>
      <w:r>
        <w:t xml:space="preserve">s can be empowered to become pivotal agents in bridging India's digital divide within its most dynamic urban hub.</w:t>
      </w:r>
    </w:p>
    <w:bookmarkEnd w:id="20"/>
    <w:bookmarkStart w:id="21" w:name="Xbdcbd64d826d1a1d5d0cc01d6a9eb57f8de10bb"/>
    <w:p>
      <w:pPr>
        <w:pStyle w:val="Heading2"/>
      </w:pPr>
      <w:r>
        <w:t xml:space="preserve">2. Problem Statement: The Critical Gap in Mumbai's Librarianship Landscape</w:t>
      </w:r>
    </w:p>
    <w:p>
      <w:pPr>
        <w:pStyle w:val="FirstParagraph"/>
      </w:pPr>
      <w:r>
        <w:t xml:space="preserve">Despite Mumbai hosting some of India's most prestigious academic institutions (e.g., University of Mumbai, Tata Institute of Fundamental Research) and public libraries (e.g., Dr. Babasaheb Ambedkar Marathi Granth Sangrahalaya), significant gaps persist in service delivery and professional development. Many public libraries, especially in underserved areas like Dharavi or Kurla, suffer from outdated collections, limited digital access, and underqualified staff. Simultaneously, corporate and university libraries grapple with integrating advanced information literacy programs for a multilingual workforce. Crucially, existing research on librarianship in India often focuses on rural contexts or elite institutions, neglecting the nuanced challenges of Mumbai's unique urban ecosystem. This thesis directly confronts this gap by centering</w:t>
      </w:r>
      <w:r>
        <w:t xml:space="preserve"> </w:t>
      </w:r>
      <w:r>
        <w:rPr>
          <w:bCs/>
          <w:b/>
        </w:rPr>
        <w:t xml:space="preserve">India Mumbai</w:t>
      </w:r>
      <w:r>
        <w:t xml:space="preserve"> </w:t>
      </w:r>
      <w:r>
        <w:t xml:space="preserve">as the critical case study to analyze how the</w:t>
      </w:r>
      <w:r>
        <w:t xml:space="preserve"> </w:t>
      </w:r>
      <w:r>
        <w:rPr>
          <w:bCs/>
          <w:b/>
        </w:rPr>
        <w:t xml:space="preserve">Librarian</w:t>
      </w:r>
      <w:r>
        <w:t xml:space="preserve">'s role must transform to meet the city's specific demands—demanding not just cataloguing skills, but community engagement, technological advocacy, and policy navigation within India's evolving educational framework.</w:t>
      </w:r>
    </w:p>
    <w:bookmarkEnd w:id="21"/>
    <w:bookmarkStart w:id="22" w:name="X31003c31fede1156f0dbed74358d7574002b7a5"/>
    <w:p>
      <w:pPr>
        <w:pStyle w:val="Heading2"/>
      </w:pPr>
      <w:r>
        <w:t xml:space="preserve">3. Research Objectives: Defining the Mumbai Librarian's Future Path</w:t>
      </w:r>
    </w:p>
    <w:p>
      <w:pPr>
        <w:pStyle w:val="FirstParagraph"/>
      </w:pPr>
      <w:r>
        <w:t xml:space="preserve">This study aims to achieve three core objectives specific to Mumbai:</w:t>
      </w:r>
    </w:p>
    <w:p>
      <w:pPr>
        <w:numPr>
          <w:ilvl w:val="0"/>
          <w:numId w:val="1001"/>
        </w:numPr>
        <w:pStyle w:val="Compact"/>
      </w:pPr>
      <w:r>
        <w:t xml:space="preserve">To document the current professional roles, challenges, and skill sets of practicing librarians across diverse institutions (public libraries, universities, corporate archives) in Mumbai.</w:t>
      </w:r>
    </w:p>
    <w:p>
      <w:pPr>
        <w:numPr>
          <w:ilvl w:val="0"/>
          <w:numId w:val="1001"/>
        </w:numPr>
        <w:pStyle w:val="Compact"/>
      </w:pPr>
      <w:r>
        <w:t xml:space="preserve">To analyze how Mumbai's socio-cultural diversity (language barriers: Marathi, Hindi, English; economic stratification; migrant populations) directly shapes the operational strategies of its</w:t>
      </w:r>
      <w:r>
        <w:t xml:space="preserve"> </w:t>
      </w:r>
      <w:r>
        <w:rPr>
          <w:bCs/>
          <w:b/>
        </w:rPr>
        <w:t xml:space="preserve">Librarian</w:t>
      </w:r>
      <w:r>
        <w:t xml:space="preserve">s.</w:t>
      </w:r>
    </w:p>
    <w:p>
      <w:pPr>
        <w:numPr>
          <w:ilvl w:val="0"/>
          <w:numId w:val="1001"/>
        </w:numPr>
        <w:pStyle w:val="Compact"/>
      </w:pPr>
      <w:r>
        <w:t xml:space="preserve">To propose a contextualized competency framework for the future Mumbai-based Librarian, aligned with India's National Education Policy 2020 and Maharashtra State Library Act amendments.</w:t>
      </w:r>
    </w:p>
    <w:bookmarkEnd w:id="22"/>
    <w:bookmarkStart w:id="23" w:name="Xfa1174650c1100f682b16c74b8918bcc8e32a52"/>
    <w:p>
      <w:pPr>
        <w:pStyle w:val="Heading2"/>
      </w:pPr>
      <w:r>
        <w:t xml:space="preserve">4. Literature Review: Contextualizing the Mumbai Librarian</w:t>
      </w:r>
    </w:p>
    <w:p>
      <w:pPr>
        <w:pStyle w:val="FirstParagraph"/>
      </w:pPr>
      <w:r>
        <w:t xml:space="preserve">While global literature on "digital librarians" is abundant, studies focusing on South Asian urban contexts remain scarce. Existing Indian research (e.g., Sharma &amp; Gupta, 2019) highlights librarian training gaps but lacks Mumbai-specific analysis. Recent work by Patel (2021) examines Mumbai's public libraries post-pandemic but overlooks the strategic role of the</w:t>
      </w:r>
      <w:r>
        <w:t xml:space="preserve"> </w:t>
      </w:r>
      <w:r>
        <w:rPr>
          <w:bCs/>
          <w:b/>
        </w:rPr>
        <w:t xml:space="preserve">Librarian</w:t>
      </w:r>
      <w:r>
        <w:t xml:space="preserve"> </w:t>
      </w:r>
      <w:r>
        <w:t xml:space="preserve">as a community advocate. This thesis bridges this gap by integrating:</w:t>
      </w:r>
    </w:p>
    <w:p>
      <w:pPr>
        <w:numPr>
          <w:ilvl w:val="0"/>
          <w:numId w:val="1002"/>
        </w:numPr>
        <w:pStyle w:val="Compact"/>
      </w:pPr>
      <w:r>
        <w:t xml:space="preserve">Mumbai's unique urban sociology (e.g., 60% of residents in informal settlements, per Census 2011).</w:t>
      </w:r>
    </w:p>
    <w:p>
      <w:pPr>
        <w:numPr>
          <w:ilvl w:val="0"/>
          <w:numId w:val="1002"/>
        </w:numPr>
        <w:pStyle w:val="Compact"/>
      </w:pPr>
      <w:r>
        <w:t xml:space="preserve">The Maharashtra State Library Act, which mandates free public access but lacks enforcement mechanisms.</w:t>
      </w:r>
    </w:p>
    <w:p>
      <w:pPr>
        <w:numPr>
          <w:ilvl w:val="0"/>
          <w:numId w:val="1002"/>
        </w:numPr>
        <w:pStyle w:val="Compact"/>
      </w:pPr>
      <w:r>
        <w:t xml:space="preserve">India's digital initiatives like "Digital India" and their local implementation challenges in Mumbai's library networks.</w:t>
      </w:r>
    </w:p>
    <w:p>
      <w:pPr>
        <w:pStyle w:val="FirstParagraph"/>
      </w:pPr>
      <w:r>
        <w:t xml:space="preserve">The literature review will critically assess how the Mumbai</w:t>
      </w:r>
      <w:r>
        <w:t xml:space="preserve"> </w:t>
      </w:r>
      <w:r>
        <w:rPr>
          <w:bCs/>
          <w:b/>
        </w:rPr>
        <w:t xml:space="preserve">Librarian</w:t>
      </w:r>
      <w:r>
        <w:t xml:space="preserve"> </w:t>
      </w:r>
      <w:r>
        <w:t xml:space="preserve">navigates these intersecting pressures to become a catalyst for inclusion, rather than merely a service provider.</w:t>
      </w:r>
    </w:p>
    <w:bookmarkEnd w:id="23"/>
    <w:bookmarkStart w:id="24" w:name="X649104114507b75fcec1b7f4d1df751969b4aac"/>
    <w:p>
      <w:pPr>
        <w:pStyle w:val="Heading2"/>
      </w:pPr>
      <w:r>
        <w:t xml:space="preserve">5. Methodology: Grounded Research in the Mumbai Context</w:t>
      </w:r>
    </w:p>
    <w:p>
      <w:pPr>
        <w:pStyle w:val="FirstParagraph"/>
      </w:pPr>
      <w:r>
        <w:t xml:space="preserve">This mixed-methods study will employ purposive sampling across 8 key sites in Mumbai (e.g., Byculla Public Library, SIES College Library, Reliance Industries Archives) to capture diverse perspectives. Primary data collection includes:</w:t>
      </w:r>
    </w:p>
    <w:p>
      <w:pPr>
        <w:numPr>
          <w:ilvl w:val="0"/>
          <w:numId w:val="1003"/>
        </w:numPr>
        <w:pStyle w:val="Compact"/>
      </w:pPr>
      <w:r>
        <w:rPr>
          <w:bCs/>
          <w:b/>
        </w:rPr>
        <w:t xml:space="preserve">Structured Interviews:</w:t>
      </w:r>
      <w:r>
        <w:t xml:space="preserve"> </w:t>
      </w:r>
      <w:r>
        <w:t xml:space="preserve">30 in-depth interviews with practicing librarians (15 public sector, 10 academic, 5 corporate), focusing on daily challenges and innovative solutions.</w:t>
      </w:r>
    </w:p>
    <w:p>
      <w:pPr>
        <w:numPr>
          <w:ilvl w:val="0"/>
          <w:numId w:val="1003"/>
        </w:numPr>
        <w:pStyle w:val="Compact"/>
      </w:pPr>
      <w:r>
        <w:rPr>
          <w:bCs/>
          <w:b/>
        </w:rPr>
        <w:t xml:space="preserve">Participatory Observation:</w:t>
      </w:r>
      <w:r>
        <w:t xml:space="preserve"> </w:t>
      </w:r>
      <w:r>
        <w:t xml:space="preserve">Documenting community engagement activities at Mumbai libraries (e.g., digital literacy workshops in Chembur slums).</w:t>
      </w:r>
    </w:p>
    <w:p>
      <w:pPr>
        <w:numPr>
          <w:ilvl w:val="0"/>
          <w:numId w:val="1003"/>
        </w:numPr>
        <w:pStyle w:val="Compact"/>
      </w:pPr>
      <w:r>
        <w:rPr>
          <w:bCs/>
          <w:b/>
        </w:rPr>
        <w:t xml:space="preserve">Document Analysis:</w:t>
      </w:r>
      <w:r>
        <w:t xml:space="preserve"> </w:t>
      </w:r>
      <w:r>
        <w:t xml:space="preserve">Reviewing Maharashtra government reports, library service blueprints, and NEP 2020 implementation plans specific to Mumbai.</w:t>
      </w:r>
    </w:p>
    <w:p>
      <w:pPr>
        <w:pStyle w:val="FirstParagraph"/>
      </w:pPr>
      <w:r>
        <w:t xml:space="preserve">Data will be analyzed thematically using NVivo software. Crucially, all research will be conducted within the ethical framework of Mumbai's cultural norms and India's data protection laws (DPDP Act 2023), ensuring community-centered methodology where</w:t>
      </w:r>
      <w:r>
        <w:t xml:space="preserve"> </w:t>
      </w:r>
      <w:r>
        <w:rPr>
          <w:bCs/>
          <w:b/>
        </w:rPr>
        <w:t xml:space="preserve">India Mumbai</w:t>
      </w:r>
      <w:r>
        <w:t xml:space="preserve"> </w:t>
      </w:r>
      <w:r>
        <w:t xml:space="preserve">is not just the location but the analytical lens.</w:t>
      </w:r>
    </w:p>
    <w:bookmarkEnd w:id="24"/>
    <w:bookmarkStart w:id="25" w:name="Xb7dda2c1787ef29e8f082dea4a81d42f25d24b6"/>
    <w:p>
      <w:pPr>
        <w:pStyle w:val="Heading2"/>
      </w:pPr>
      <w:r>
        <w:t xml:space="preserve">6. Expected Contributions: Advancing Librarianship for India Mumbai</w:t>
      </w:r>
    </w:p>
    <w:p>
      <w:pPr>
        <w:pStyle w:val="FirstParagraph"/>
      </w:pPr>
      <w:r>
        <w:t xml:space="preserve">This thesis promises significant, actionable contributions:</w:t>
      </w:r>
    </w:p>
    <w:p>
      <w:pPr>
        <w:numPr>
          <w:ilvl w:val="0"/>
          <w:numId w:val="1004"/>
        </w:numPr>
        <w:pStyle w:val="Compact"/>
      </w:pPr>
      <w:r>
        <w:rPr>
          <w:bCs/>
          <w:b/>
        </w:rPr>
        <w:t xml:space="preserve">For Practitioners:</w:t>
      </w:r>
      <w:r>
        <w:t xml:space="preserve"> </w:t>
      </w:r>
      <w:r>
        <w:t xml:space="preserve">A tailored competency model (e.g., "Mumbai Community Librarian Profile") addressing multilingual service delivery, disaster-responsive resource management, and tech-integration for low-income communities.</w:t>
      </w:r>
    </w:p>
    <w:p>
      <w:pPr>
        <w:numPr>
          <w:ilvl w:val="0"/>
          <w:numId w:val="1004"/>
        </w:numPr>
        <w:pStyle w:val="Compact"/>
      </w:pPr>
      <w:r>
        <w:rPr>
          <w:bCs/>
          <w:b/>
        </w:rPr>
        <w:t xml:space="preserve">For Policymakers:</w:t>
      </w:r>
      <w:r>
        <w:t xml:space="preserve"> </w:t>
      </w:r>
      <w:r>
        <w:t xml:space="preserve">Evidence-based recommendations to Maharashtra’s Department of Library Science and Mumbai Municipal Corporation (BMC) on funding models, digital infrastructure investment, and staff training aligned with Mumbai's needs.</w:t>
      </w:r>
    </w:p>
    <w:p>
      <w:pPr>
        <w:numPr>
          <w:ilvl w:val="0"/>
          <w:numId w:val="1004"/>
        </w:numPr>
        <w:pStyle w:val="Compact"/>
      </w:pPr>
      <w:r>
        <w:rPr>
          <w:bCs/>
          <w:b/>
        </w:rPr>
        <w:t xml:space="preserve">Theoretical Impact:</w:t>
      </w:r>
      <w:r>
        <w:t xml:space="preserve"> </w:t>
      </w:r>
      <w:r>
        <w:t xml:space="preserve">A novel framework for "Urban Librarianship in the Global South," positioning Mumbai as a test case for India's rapidly expanding urban centers. This directly challenges Western-centric library studies paradigms.</w:t>
      </w:r>
    </w:p>
    <w:p>
      <w:pPr>
        <w:pStyle w:val="FirstParagraph"/>
      </w:pPr>
      <w:r>
        <w:t xml:space="preserve">The research will culminate in a practical toolkit for Mumbai</w:t>
      </w:r>
      <w:r>
        <w:t xml:space="preserve"> </w:t>
      </w:r>
      <w:r>
        <w:rPr>
          <w:bCs/>
          <w:b/>
        </w:rPr>
        <w:t xml:space="preserve">Librarian</w:t>
      </w:r>
      <w:r>
        <w:t xml:space="preserve">s, including templates for community needs assessment and digital literacy modules co-created with local stakeholders like the Mumbai Municipal Corporation’s "Mumbai Digital Literacy Project."</w:t>
      </w:r>
    </w:p>
    <w:bookmarkEnd w:id="25"/>
    <w:bookmarkStart w:id="26" w:name="X37697cad36396ff74184a00a437a392f7dbd77f"/>
    <w:p>
      <w:pPr>
        <w:pStyle w:val="Heading2"/>
      </w:pPr>
      <w:r>
        <w:t xml:space="preserve">7. Conclusion: The Librarian as Mumbai's Knowledge Architect</w:t>
      </w:r>
    </w:p>
    <w:p>
      <w:pPr>
        <w:pStyle w:val="FirstParagraph"/>
      </w:pPr>
      <w:r>
        <w:t xml:space="preserve">In a city where information access is intrinsically linked to opportunity, the role of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is not ancillary—it is foundational. This thesis moves beyond theoretical discourse to provide concrete pathways for librarianship to become a transformative force within Mumbai's socio-educational fabric. By centering the lived experiences of librarians operating on the frontlines of India’s most complex metropolis, this research will deliver actionable insights that resonate far beyond Mumbai’s boundaries. It asserts that empowering the</w:t>
      </w:r>
      <w:r>
        <w:t xml:space="preserve"> </w:t>
      </w:r>
      <w:r>
        <w:rPr>
          <w:bCs/>
          <w:b/>
        </w:rPr>
        <w:t xml:space="preserve">Librarian</w:t>
      </w:r>
      <w:r>
        <w:t xml:space="preserve"> </w:t>
      </w:r>
      <w:r>
        <w:t xml:space="preserve">is not merely an institutional concern but a critical investment in making</w:t>
      </w:r>
      <w:r>
        <w:t xml:space="preserve"> </w:t>
      </w:r>
      <w:r>
        <w:rPr>
          <w:bCs/>
          <w:b/>
        </w:rPr>
        <w:t xml:space="preserve">India Mumbai</w:t>
      </w:r>
      <w:r>
        <w:t xml:space="preserve"> </w:t>
      </w:r>
      <w:r>
        <w:t xml:space="preserve">a more equitable, informed, and resilient city for all its residents. This work directly supports India’s vision of "Viksit Bharat" by ensuring knowledge infrastructure serves every citizen—no matter their neighborhood or circumstance.</w:t>
      </w:r>
    </w:p>
    <w:bookmarkEnd w:id="26"/>
    <w:bookmarkStart w:id="27" w:name="timeline-significance"/>
    <w:p>
      <w:pPr>
        <w:pStyle w:val="Heading2"/>
      </w:pPr>
      <w:r>
        <w:t xml:space="preserve">8. Timeline &amp; Significance</w:t>
      </w:r>
    </w:p>
    <w:p>
      <w:pPr>
        <w:pStyle w:val="FirstParagraph"/>
      </w:pPr>
      <w:r>
        <w:t xml:space="preserve">The 18-month research plan will begin with Mumbai-focused literature synthesis (Months 1-3), proceed through fieldwork across the city (Months 4-12), and conclude with framework development and stakeholder workshops with BMC and Maharashtra Library Association (Months 13-18). The significance lies in its potential to redefine librarian training curricula at institutions like the University of Mumbai's Library Science program, directly influencing thousands of future</w:t>
      </w:r>
      <w:r>
        <w:t xml:space="preserve"> </w:t>
      </w:r>
      <w:r>
        <w:rPr>
          <w:bCs/>
          <w:b/>
        </w:rPr>
        <w:t xml:space="preserve">Librarian</w:t>
      </w:r>
      <w:r>
        <w:t xml:space="preserve">s across India. In a world where information equity is a human right, this thesis positions the Mumbai</w:t>
      </w:r>
      <w:r>
        <w:t xml:space="preserve"> </w:t>
      </w:r>
      <w:r>
        <w:rPr>
          <w:bCs/>
          <w:b/>
        </w:rPr>
        <w:t xml:space="preserve">Librarian</w:t>
      </w:r>
      <w:r>
        <w:t xml:space="preserve"> </w:t>
      </w:r>
      <w:r>
        <w:t xml:space="preserve">as an indispensable architect of inclusive urban futures for</w:t>
      </w:r>
      <w:r>
        <w:t xml:space="preserve"> </w:t>
      </w:r>
      <w:r>
        <w:rPr>
          <w:bCs/>
          <w:b/>
        </w:rPr>
        <w:t xml:space="preserve">India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India Mumbai's Educational and Community Ecosystem</dc:title>
  <dc:creator/>
  <dc:language>en</dc:language>
  <cp:keywords/>
  <dcterms:created xsi:type="dcterms:W3CDTF">2026-07-15T05:22:52Z</dcterms:created>
  <dcterms:modified xsi:type="dcterms:W3CDTF">2026-07-15T05:22:52Z</dcterms:modified>
</cp:coreProperties>
</file>

<file path=docProps/custom.xml><?xml version="1.0" encoding="utf-8"?>
<Properties xmlns="http://schemas.openxmlformats.org/officeDocument/2006/custom-properties" xmlns:vt="http://schemas.openxmlformats.org/officeDocument/2006/docPropsVTypes"/>
</file>