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Jerusalem</w:t>
      </w:r>
    </w:p>
    <w:bookmarkStart w:id="29" w:name="X68d7477803a40ea870ba57bcb44e88cb37b6669"/>
    <w:p>
      <w:pPr>
        <w:pStyle w:val="Heading1"/>
      </w:pPr>
      <w:r>
        <w:t xml:space="preserve">Thesis Proposal: The Evolving Role of Librarians in Israel Jerusalem: Navigating Cultural, Religious, and Technological Landscapes</w:t>
      </w:r>
    </w:p>
    <w:bookmarkStart w:id="20" w:name="introduction"/>
    <w:p>
      <w:pPr>
        <w:pStyle w:val="Heading2"/>
      </w:pPr>
      <w:r>
        <w:t xml:space="preserve">Introduction</w:t>
      </w:r>
    </w:p>
    <w:p>
      <w:pPr>
        <w:pStyle w:val="FirstParagraph"/>
      </w:pPr>
      <w:r>
        <w:t xml:space="preserve">The role of the modern librarian transcends traditional book management to encompass cultural mediation, digital literacy advocacy, and community bridge-building. In the unique geopolitical and cultural environment of Israel Jerusalem—where ancient religious sites coexist with cutting-edge technology, diverse ethnic communities navigate complex identity politics, and educational institutions serve as microcosms of national reconciliation—the significance of the librarian as a multifaceted community steward has never been more pronounced. This thesis proposal investigates how librarians in Jerusalem's academic, public, and special libraries actively shape knowledge access while navigating the city's intricate social fabric. As Israel Jerusalem stands at the confluence of historical memory, contemporary conflict, and technological advancement, this research addresses an urgent gap: How do librarians function as adaptive agents of inclusivity within this high-stakes environment?</w:t>
      </w:r>
    </w:p>
    <w:bookmarkEnd w:id="20"/>
    <w:bookmarkStart w:id="21" w:name="research-problem"/>
    <w:p>
      <w:pPr>
        <w:pStyle w:val="Heading2"/>
      </w:pPr>
      <w:r>
        <w:t xml:space="preserve">Research Problem</w:t>
      </w:r>
    </w:p>
    <w:p>
      <w:pPr>
        <w:pStyle w:val="FirstParagraph"/>
      </w:pPr>
      <w:r>
        <w:t xml:space="preserve">Jerusalem's libraries operate amid intersecting tensions: religious sensitivities surrounding sacred texts, political disputes over cultural narratives, and digital divides affecting marginalized communities (including Palestinian residents and immigrant populations). Traditional librarian models falter when confronted with challenges like curating collections that honor Jewish, Islamic, Christian, and secular perspectives simultaneously; managing access to contested historical archives; or providing equitable digital services across socioeconomically divided neighborhoods. Current literature lacks focused studies on how librarians in Jerusalem develop context-specific strategies to balance neutrality with cultural responsiveness. Without understanding these practices, the profession risks perpetuating exclusionary knowledge systems in a city where information access directly influences social cohesion.</w:t>
      </w:r>
    </w:p>
    <w:bookmarkEnd w:id="21"/>
    <w:bookmarkStart w:id="22" w:name="literature-review-gaps-and-context"/>
    <w:p>
      <w:pPr>
        <w:pStyle w:val="Heading2"/>
      </w:pPr>
      <w:r>
        <w:t xml:space="preserve">Literature Review: Gaps and Context</w:t>
      </w:r>
    </w:p>
    <w:p>
      <w:pPr>
        <w:pStyle w:val="FirstParagraph"/>
      </w:pPr>
      <w:r>
        <w:t xml:space="preserve">Existing scholarship on librarianship emphasizes Western academic contexts (e.g., U.S. or European models), with minimal attention to conflict zones or religiously complex urban settings. Studies on Middle Eastern librarianship (e.g., works by Al-Masri, 2018) often focus on resource scarcity rather than cultural mediation roles. In Jerusalem specifically, research is fragmented: some analyze Jewish archives (Kedem, 2020), others examine Palestinian educational access (Abu-Hussein, 2019), but none holistically explores how librarians navigate all layers of Jerusalem's identity landscape. This gap is critical because as Israel Jerusalem evolves—through initiatives like the Jerusalem Biennale or digital heritage projects—the librarian must transition from passive custodian to active community collaborator. Our proposal directly addresses this void by centering the librarian’s experiential knowledge in a site where information is inherently political.</w:t>
      </w:r>
    </w:p>
    <w:bookmarkEnd w:id="22"/>
    <w:bookmarkStart w:id="23" w:name="research-objectives"/>
    <w:p>
      <w:pPr>
        <w:pStyle w:val="Heading2"/>
      </w:pPr>
      <w:r>
        <w:t xml:space="preserve">Research Objectives</w:t>
      </w:r>
    </w:p>
    <w:p>
      <w:pPr>
        <w:numPr>
          <w:ilvl w:val="0"/>
          <w:numId w:val="1001"/>
        </w:numPr>
        <w:pStyle w:val="Compact"/>
      </w:pPr>
      <w:r>
        <w:t xml:space="preserve">To document the specific professional challenges faced by librarians in Jerusalem (e.g., handling religiously sensitive materials, mediating community disputes over access).</w:t>
      </w:r>
    </w:p>
    <w:p>
      <w:pPr>
        <w:numPr>
          <w:ilvl w:val="0"/>
          <w:numId w:val="1001"/>
        </w:numPr>
        <w:pStyle w:val="Compact"/>
      </w:pPr>
      <w:r>
        <w:t xml:space="preserve">To analyze how library services in Israel Jerusalem adapt to serve both Jewish and Palestinian communities equitably.</w:t>
      </w:r>
    </w:p>
    <w:p>
      <w:pPr>
        <w:numPr>
          <w:ilvl w:val="0"/>
          <w:numId w:val="1001"/>
        </w:numPr>
        <w:pStyle w:val="Compact"/>
      </w:pPr>
      <w:r>
        <w:t xml:space="preserve">To evaluate the impact of digital transformation (e.g., online archives, virtual programming) on bridging or deepening cultural divides.</w:t>
      </w:r>
    </w:p>
    <w:p>
      <w:pPr>
        <w:numPr>
          <w:ilvl w:val="0"/>
          <w:numId w:val="1001"/>
        </w:numPr>
        <w:pStyle w:val="Compact"/>
      </w:pPr>
      <w:r>
        <w:t xml:space="preserve">To develop a framework for "contextual librarianship" applicable to other divided cities globally.</w:t>
      </w:r>
    </w:p>
    <w:bookmarkEnd w:id="23"/>
    <w:bookmarkStart w:id="24" w:name="methodology"/>
    <w:p>
      <w:pPr>
        <w:pStyle w:val="Heading2"/>
      </w:pPr>
      <w:r>
        <w:t xml:space="preserve">Methodology</w:t>
      </w:r>
    </w:p>
    <w:p>
      <w:pPr>
        <w:pStyle w:val="FirstParagraph"/>
      </w:pPr>
      <w:r>
        <w:t xml:space="preserve">This qualitative study employs mixed methods over 18 months:</w:t>
      </w:r>
    </w:p>
    <w:p>
      <w:pPr>
        <w:numPr>
          <w:ilvl w:val="0"/>
          <w:numId w:val="1002"/>
        </w:numPr>
        <w:pStyle w:val="Compact"/>
      </w:pPr>
      <w:r>
        <w:rPr>
          <w:bCs/>
          <w:b/>
        </w:rPr>
        <w:t xml:space="preserve">Participant Observation:</w:t>
      </w:r>
      <w:r>
        <w:t xml:space="preserve"> </w:t>
      </w:r>
      <w:r>
        <w:t xml:space="preserve">Immersion in 5 Jerusalem libraries (e.g., Hebrew University’s National Library, East Jerusalem Public Library, Jewish Museum of Israel) to document daily interactions.</w:t>
      </w:r>
    </w:p>
    <w:p>
      <w:pPr>
        <w:numPr>
          <w:ilvl w:val="0"/>
          <w:numId w:val="1002"/>
        </w:numPr>
        <w:pStyle w:val="Compact"/>
      </w:pPr>
      <w:r>
        <w:rPr>
          <w:bCs/>
          <w:b/>
        </w:rPr>
        <w:t xml:space="preserve">Semi-Structured Interviews:</w:t>
      </w:r>
      <w:r>
        <w:t xml:space="preserve"> </w:t>
      </w:r>
      <w:r>
        <w:t xml:space="preserve">30 in-depth conversations with librarians from diverse backgrounds (Jewish-Israeli, Palestinian-Israeli, Ethiopian immigrants), library administrators, and community stakeholders.</w:t>
      </w:r>
    </w:p>
    <w:p>
      <w:pPr>
        <w:numPr>
          <w:ilvl w:val="0"/>
          <w:numId w:val="1002"/>
        </w:numPr>
        <w:pStyle w:val="Compact"/>
      </w:pPr>
      <w:r>
        <w:rPr>
          <w:bCs/>
          <w:b/>
        </w:rPr>
        <w:t xml:space="preserve">Document Analysis:</w:t>
      </w:r>
      <w:r>
        <w:t xml:space="preserve"> </w:t>
      </w:r>
      <w:r>
        <w:t xml:space="preserve">Examination of collection development policies, programming records, and digital initiatives to identify narrative patterns.</w:t>
      </w:r>
    </w:p>
    <w:p>
      <w:pPr>
        <w:numPr>
          <w:ilvl w:val="0"/>
          <w:numId w:val="1002"/>
        </w:numPr>
        <w:pStyle w:val="Compact"/>
      </w:pPr>
      <w:r>
        <w:rPr>
          <w:bCs/>
          <w:b/>
        </w:rPr>
        <w:t xml:space="preserve">Focus Groups:</w:t>
      </w:r>
      <w:r>
        <w:t xml:space="preserve"> </w:t>
      </w:r>
      <w:r>
        <w:t xml:space="preserve">4 sessions with end-users (students, elderly residents) exploring perceived library impacts on community trust.</w:t>
      </w:r>
    </w:p>
    <w:p>
      <w:pPr>
        <w:pStyle w:val="FirstParagraph"/>
      </w:pPr>
      <w:r>
        <w:t xml:space="preserve">Data will be analyzed using grounded theory to identify recurring themes in librarians’ adaptive strategies. Ethical considerations include obtaining informed consent from participants across religious lines and anonymizing sensitive narratives about Jerusalem’s contested spaces.</w:t>
      </w:r>
    </w:p>
    <w:bookmarkEnd w:id="24"/>
    <w:bookmarkStart w:id="25" w:name="expected-contributions"/>
    <w:p>
      <w:pPr>
        <w:pStyle w:val="Heading2"/>
      </w:pPr>
      <w:r>
        <w:t xml:space="preserve">Expected Contributions</w:t>
      </w:r>
    </w:p>
    <w:p>
      <w:pPr>
        <w:pStyle w:val="FirstParagraph"/>
      </w:pPr>
      <w:r>
        <w:t xml:space="preserve">This research offers three key contributions:</w:t>
      </w:r>
    </w:p>
    <w:p>
      <w:pPr>
        <w:numPr>
          <w:ilvl w:val="0"/>
          <w:numId w:val="1003"/>
        </w:numPr>
        <w:pStyle w:val="Compact"/>
      </w:pPr>
      <w:r>
        <w:rPr>
          <w:bCs/>
          <w:b/>
        </w:rPr>
        <w:t xml:space="preserve">Theoretical:</w:t>
      </w:r>
      <w:r>
        <w:t xml:space="preserve"> </w:t>
      </w:r>
      <w:r>
        <w:t xml:space="preserve">A new model of "place-based librarianship" that integrates conflict resolution theory, decolonial knowledge frameworks, and digital equity studies—specifically tailored for Jerusalem’s unique context.</w:t>
      </w:r>
    </w:p>
    <w:p>
      <w:pPr>
        <w:numPr>
          <w:ilvl w:val="0"/>
          <w:numId w:val="1003"/>
        </w:numPr>
        <w:pStyle w:val="Compact"/>
      </w:pPr>
      <w:r>
        <w:rPr>
          <w:bCs/>
          <w:b/>
        </w:rPr>
        <w:t xml:space="preserve">Practical:</w:t>
      </w:r>
      <w:r>
        <w:t xml:space="preserve"> </w:t>
      </w:r>
      <w:r>
        <w:t xml:space="preserve">Actionable guidelines for library staff in Israel Jerusalem to develop inclusive collection policies (e.g., creating dual-language signage, co-curation with community elders) and culturally responsive digital services (e.g., virtual tours of shared heritage sites).</w:t>
      </w:r>
    </w:p>
    <w:p>
      <w:pPr>
        <w:numPr>
          <w:ilvl w:val="0"/>
          <w:numId w:val="1003"/>
        </w:numPr>
        <w:pStyle w:val="Compact"/>
      </w:pPr>
      <w:r>
        <w:rPr>
          <w:bCs/>
          <w:b/>
        </w:rPr>
        <w:t xml:space="preserve">Global Relevance:</w:t>
      </w:r>
      <w:r>
        <w:t xml:space="preserve"> </w:t>
      </w:r>
      <w:r>
        <w:t xml:space="preserve">A transferable framework applicable to other divided cities (e.g., Belfast, Nicosia), demonstrating how libraries can function as neutral "third spaces" amid polarization. The study will culminate in a toolkit for librarians worldwide facing similar challenges.</w:t>
      </w:r>
    </w:p>
    <w:bookmarkEnd w:id="25"/>
    <w:bookmarkStart w:id="26" w:name="significance-in-israel-jerusalem-context"/>
    <w:p>
      <w:pPr>
        <w:pStyle w:val="Heading2"/>
      </w:pPr>
      <w:r>
        <w:t xml:space="preserve">Significance in Israel Jerusalem Context</w:t>
      </w:r>
    </w:p>
    <w:p>
      <w:pPr>
        <w:pStyle w:val="FirstParagraph"/>
      </w:pPr>
      <w:r>
        <w:t xml:space="preserve">In Israel Jerusalem—where 60% of the population is Jewish and 40% Palestinian (with significant religious subgroups)—libraries serve as vital sites of cross-cultural exchange. The proposed research recognizes that a librarian here doesn’t merely manage books; they negotiate historical trauma, facilitate interfaith dialogue, and empower marginalized groups through literacy programs. For example, the Jerusalem Central Library’s "Voices of the Old City" project (which digitizes oral histories from both Jewish and Palestinian residents) exemplifies how librarians actively counteract single narratives. This thesis will elevate such practices from anecdote to evidence-based strategy, proving that librarianship is not neutral but profoundly transformative in shaping Jerusalem’s collective future.</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Research Design &amp; Ethics Approval</w:t>
      </w:r>
    </w:p>
    <w:p>
      <w:pPr>
        <w:pStyle w:val="BodyText"/>
      </w:pPr>
      <w:r>
        <w:t xml:space="preserve">✓</w:t>
      </w:r>
    </w:p>
    <w:p>
      <w:pPr>
        <w:pStyle w:val="BodyText"/>
      </w:pPr>
      <w:r>
        <w:t xml:space="preserve">Data Collection: Interviews/Observation</w:t>
      </w:r>
    </w:p>
    <w:p>
      <w:pPr>
        <w:pStyle w:val="BodyText"/>
      </w:pPr>
      <w:r>
        <w:t xml:space="preserve">✓</w:t>
      </w:r>
    </w:p>
    <w:p>
      <w:pPr>
        <w:pStyle w:val="BodyText"/>
      </w:pPr>
      <w:r>
        <w:t xml:space="preserve">Analysis &amp; Drafting</w:t>
      </w:r>
    </w:p>
    <w:p>
      <w:pPr>
        <w:pStyle w:val="BodyText"/>
      </w:pPr>
      <w:r>
        <w:t xml:space="preserve">Draft Thesis Chapters</w:t>
      </w:r>
    </w:p>
    <w:p>
      <w:pPr>
        <w:pStyle w:val="BodyText"/>
      </w:pPr>
      <w:r>
        <w:t xml:space="preserve">✓</w:t>
      </w:r>
    </w:p>
    <w:bookmarkEnd w:id="27"/>
    <w:bookmarkStart w:id="28" w:name="conclusion"/>
    <w:p>
      <w:pPr>
        <w:pStyle w:val="Heading2"/>
      </w:pPr>
      <w:r>
        <w:t xml:space="preserve">Conclusion</w:t>
      </w:r>
    </w:p>
    <w:p>
      <w:pPr>
        <w:pStyle w:val="FirstParagraph"/>
      </w:pPr>
      <w:r>
        <w:t xml:space="preserve">The librarian in Israel Jerusalem operates at the nerve center of cultural identity, technological progress, and communal healing. This thesis proposal advances a critical reimagining of the profession—one that acknowledges libraries as active agents in peacebuilding rather than passive repositories. By documenting how librarians navigate Jerusalem’s complexities with empathy and innovation, this research will provide a blueprint for knowledge institutions worldwide to serve as catalysts for unity in divided societies. As Israel Jerusalem continues to redefine its future, the librarian’s role will be indispensable: not just as keepers of the past, but as architects of inclusive futures. This study seeks to ensure their contributions are understood, supported, and scaled—because in a city where every book carries history and every reader embodies potential, librarians are truly the unsung bridge-builders.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Israel Jerusalem</dc:title>
  <dc:creator/>
  <dc:language>en</dc:language>
  <cp:keywords/>
  <dcterms:created xsi:type="dcterms:W3CDTF">2026-07-14T22:33:36Z</dcterms:created>
  <dcterms:modified xsi:type="dcterms:W3CDTF">2026-07-14T22:33:36Z</dcterms:modified>
</cp:coreProperties>
</file>

<file path=docProps/custom.xml><?xml version="1.0" encoding="utf-8"?>
<Properties xmlns="http://schemas.openxmlformats.org/officeDocument/2006/custom-properties" xmlns:vt="http://schemas.openxmlformats.org/officeDocument/2006/docPropsVTypes"/>
</file>