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bookmarkStart w:id="29" w:name="Xde82e0121a44ec1a094dd4a850149fb3be8fe6d"/>
    <w:p>
      <w:pPr>
        <w:pStyle w:val="Heading1"/>
      </w:pPr>
      <w:r>
        <w:t xml:space="preserve">Thesis Proposal: Revitalizing Knowledge Access Through Modern Librarianship in Italy Naples</w:t>
      </w:r>
    </w:p>
    <w:bookmarkStart w:id="20" w:name="introduction"/>
    <w:p>
      <w:pPr>
        <w:pStyle w:val="Heading2"/>
      </w:pPr>
      <w:r>
        <w:t xml:space="preserve">Introduction</w:t>
      </w:r>
    </w:p>
    <w:p>
      <w:pPr>
        <w:pStyle w:val="FirstParagraph"/>
      </w:pPr>
      <w:r>
        <w:t xml:space="preserve">In the vibrant yet complex cultural landscape of Italy Naples, public libraries stand as critical hubs for community engagement, education, and historical preservation. As a Thesis Proposal addressing contemporary challenges in Italian librarianship, this research focuses on redefining the professional role of the Librarian within Naples' unique socio-economic context. The city's rich heritage—spanning ancient Roman archives to Renaissance manuscripts—coexists with modern challenges including digital exclusion, underfunded municipal services, and a growing immigrant population. This Thesis Proposal argues that a transformed Librarian paradigm is not merely beneficial but essential for Italy Naples to harness its intellectual capital in the 21st century. By examining Naples' library system through the lens of evolving professional standards, this study will establish actionable pathways for sustainable knowledge access.</w:t>
      </w:r>
    </w:p>
    <w:bookmarkEnd w:id="20"/>
    <w:bookmarkStart w:id="21" w:name="problem-statement"/>
    <w:p>
      <w:pPr>
        <w:pStyle w:val="Heading2"/>
      </w:pPr>
      <w:r>
        <w:t xml:space="preserve">Problem Statement</w:t>
      </w:r>
    </w:p>
    <w:p>
      <w:pPr>
        <w:pStyle w:val="FirstParagraph"/>
      </w:pPr>
      <w:r>
        <w:t xml:space="preserve">Italy Naples faces a pressing disconnect between its cultural legacy and modern information needs. Public libraries in Naples suffer from chronic underfunding (averaging 1.8% of municipal budgets vs. the national average of 3.1%), outdated infrastructure, and a shortage of digitally proficient Librarians trained in multilingual service delivery</w:t>
      </w:r>
      <w:r>
        <w:rPr>
          <w:vertAlign w:val="superscript"/>
        </w:rPr>
        <w:t xml:space="preserve">[1]</w:t>
      </w:r>
      <w:r>
        <w:t xml:space="preserve">. Crucially, the traditional role of the Librarian as merely a book custodian has become obsolete in a city where 45% of residents lack consistent internet access (ISTAT 2023), yet 68% demand digital literacy programs. This Thesis Proposal identifies three critical gaps: (1) The absence of Naples-specific librarian training models integrating Southern Italian socio-cultural dynamics; (2) Fragmented collaboration between libraries, universities, and civic institutions; and (3) A lack of metrics to measure librarians' impact on community development in Italy's second-largest city. Without intervention, Naples risks losing its position as a Mediterranean knowledge nexus.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Document the current operational framework of 38 municipal libraries across Naples' eight districts, including staffing ratios, digital resources, and community usage patterns.</w:t>
      </w:r>
    </w:p>
    <w:p>
      <w:pPr>
        <w:numPr>
          <w:ilvl w:val="0"/>
          <w:numId w:val="1001"/>
        </w:numPr>
        <w:pStyle w:val="Compact"/>
      </w:pPr>
      <w:r>
        <w:rPr>
          <w:bCs/>
          <w:b/>
        </w:rPr>
        <w:t xml:space="preserve">Professional Evolution:</w:t>
      </w:r>
      <w:r>
        <w:t xml:space="preserve"> </w:t>
      </w:r>
      <w:r>
        <w:t xml:space="preserve">Define a modern Librarian competency model tailored for Italy Naples—integrating AI-assisted cataloging, trauma-informed service design for marginalized communities (e.g., migrants in Sanità district), and heritage preservation techniques for Neapolitan dialect archives.</w:t>
      </w:r>
    </w:p>
    <w:p>
      <w:pPr>
        <w:numPr>
          <w:ilvl w:val="0"/>
          <w:numId w:val="1001"/>
        </w:numPr>
        <w:pStyle w:val="Compact"/>
      </w:pPr>
      <w:r>
        <w:rPr>
          <w:bCs/>
          <w:b/>
        </w:rPr>
        <w:t xml:space="preserve">Stakeholder Co-Design:</w:t>
      </w:r>
      <w:r>
        <w:t xml:space="preserve"> </w:t>
      </w:r>
      <w:r>
        <w:t xml:space="preserve">Collaborate with Naples' Biblioteca Nazionale Vittorio Emanuele III, University of Naples Federico II, and local migrant associations to prototype a "Librarian as Community Catalyst" service framework.</w:t>
      </w:r>
    </w:p>
    <w:p>
      <w:pPr>
        <w:numPr>
          <w:ilvl w:val="0"/>
          <w:numId w:val="1001"/>
        </w:numPr>
        <w:pStyle w:val="Compact"/>
      </w:pPr>
      <w:r>
        <w:rPr>
          <w:bCs/>
          <w:b/>
        </w:rPr>
        <w:t xml:space="preserve">Impact Assessment:</w:t>
      </w:r>
      <w:r>
        <w:t xml:space="preserve"> </w:t>
      </w:r>
      <w:r>
        <w:t xml:space="preserve">Develop KPIs measuring how innovative librarian interventions affect youth digital inclusion rates (target: +30% in pilot zones) and access to historical collections among Southern Italian scholars.</w:t>
      </w:r>
    </w:p>
    <w:bookmarkEnd w:id="22"/>
    <w:bookmarkStart w:id="23" w:name="literature-review"/>
    <w:p>
      <w:pPr>
        <w:pStyle w:val="Heading2"/>
      </w:pPr>
      <w:r>
        <w:t xml:space="preserve">Literature Review</w:t>
      </w:r>
    </w:p>
    <w:p>
      <w:pPr>
        <w:pStyle w:val="FirstParagraph"/>
      </w:pPr>
      <w:r>
        <w:t xml:space="preserve">While European scholarship emphasizes urban library transformation (e.g., Pomerantz, 2019 on Berlin), Italy Naples remains critically understudied. Existing Italian research focuses on Northern metropolitan libraries (Bologna, Milan), neglecting the South's unique challenges</w:t>
      </w:r>
      <w:r>
        <w:rPr>
          <w:vertAlign w:val="superscript"/>
        </w:rPr>
        <w:t xml:space="preserve">[2]</w:t>
      </w:r>
      <w:r>
        <w:t xml:space="preserve">. Recent works by Italian librarians like Giuseppe De Luca (2022) highlight Naples' "cultural infrastructure deficit," yet provide no actionable model for the Librarian's adaptive role. This Thesis Proposal bridges this gap by centering Naples' context—where 34% of libraries operate with pre-1980 equipment—and examines how librarians can counteract systemic inequities. Notably, Naples’ historical role as a crossroads of Mediterranean cultures (Greek, Arab, Spanish influences) demands a Librarian who transcends information gatekeeping to become an intercultural mediator—a dimension absent in current frameworks.</w:t>
      </w:r>
    </w:p>
    <w:bookmarkEnd w:id="23"/>
    <w:bookmarkStart w:id="24" w:name="methodology"/>
    <w:p>
      <w:pPr>
        <w:pStyle w:val="Heading2"/>
      </w:pPr>
      <w:r>
        <w:t xml:space="preserve">Methodology</w:t>
      </w:r>
    </w:p>
    <w:p>
      <w:pPr>
        <w:pStyle w:val="FirstParagraph"/>
      </w:pPr>
      <w:r>
        <w:t xml:space="preserve">This mixed-methods study employs a 14-month timeline across Naples' public libraries. Phase 1 (Months 1-4) conducts quantitative analysis of library usage data from the Comune di Napoli's digital portal and surveys of 500 residents in high-needs districts (e.g., Chiaia, Ponticelli). Phase 2 (Months 5-8) implements focus groups with Naples' Librarians (n=35) and stakeholders using grounded theory to develop the competency model. Phase 3 (Months 9-12) pilots the prototype service framework in two libraries: Biblioteca di Piazza Dante and Biblioteca del Quartiere Miano, measuring impact through pre/post-intervention user surveys and librarian performance metrics. Ethical approval will be secured via Università degli Studi di Napoli Federico II’s Institutional Review Board, prioritizing community consent—particularly for migrant populations.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produce the first comprehensive "Neapolitan Librarian Framework," detailing how to train professionals in digital literacy for low-income populations while preserving local archives (e.g., digitizing 19th-century Naples street maps held in Circoscrizione 2 libraries). Second, it will establish a replicable model for inter-institutional collaboration—such as linking Naples' university libraries with public facilities to create "Knowledge Hubs" offering free academic resources to unemployed youth. Third, the research will generate advocacy tools for Italy's Ministry of Culture to redirect funding toward Southern Italian librarianship. The significance extends beyond Naples: as a prototype for Italy Naples, this work offers a blueprint for other Mediterranean cities (e.g., Palermo, Catania) grappling with similar urban divides.</w:t>
      </w:r>
    </w:p>
    <w:bookmarkEnd w:id="25"/>
    <w:bookmarkStart w:id="26" w:name="timeline-and-feasibility"/>
    <w:p>
      <w:pPr>
        <w:pStyle w:val="Heading2"/>
      </w:pPr>
      <w:r>
        <w:t xml:space="preserve">Timeline and Feasibility</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Literature &amp; Data Collection</w:t>
      </w:r>
    </w:p>
    <w:p>
      <w:pPr>
        <w:pStyle w:val="BodyText"/>
      </w:pPr>
      <w:r>
        <w:t xml:space="preserve">1-4</w:t>
      </w:r>
    </w:p>
    <w:p>
      <w:pPr>
        <w:pStyle w:val="BodyText"/>
      </w:pPr>
      <w:r>
        <w:t xml:space="preserve">Naples Library Infrastructure Report; Resident Needs Assessment Survey Results</w:t>
      </w:r>
    </w:p>
    <w:p>
      <w:pPr>
        <w:pStyle w:val="BodyText"/>
      </w:pPr>
      <w:r>
        <w:t xml:space="preserve">Competency Model Development</w:t>
      </w:r>
    </w:p>
    <w:p>
      <w:pPr>
        <w:pStyle w:val="BodyText"/>
      </w:pPr>
      <w:r>
        <w:t xml:space="preserve">5-8</w:t>
      </w:r>
    </w:p>
    <w:p>
      <w:pPr>
        <w:pStyle w:val="BodyText"/>
      </w:pPr>
      <w:r>
        <w:t xml:space="preserve">dDraft "Librarian Framework for Italy Naples" Document; Stakeholder Validation Workshops</w:t>
      </w:r>
    </w:p>
    <w:p>
      <w:pPr>
        <w:pStyle w:val="BodyText"/>
      </w:pPr>
      <w:r>
        <w:t xml:space="preserve">Pilot Implementation &amp; Evaluation</w:t>
      </w:r>
    </w:p>
    <w:p>
      <w:pPr>
        <w:pStyle w:val="BodyText"/>
      </w:pPr>
      <w:r>
        <w:t xml:space="preserve">9-12</w:t>
      </w:r>
    </w:p>
    <w:p>
      <w:pPr>
        <w:pStyle w:val="BodyText"/>
      </w:pPr>
      <w:r>
        <w:t xml:space="preserve">Pilot Impact Assessment Report; Policy Brief for Comune di Napoli</w:t>
      </w:r>
    </w:p>
    <w:p>
      <w:pPr>
        <w:pStyle w:val="BodyText"/>
      </w:pPr>
      <w:r>
        <w:t xml:space="preserve">Feasibility is ensured through partnerships with Naples' cultural institutions and the Italian Library Association (AIB). The University of Naples Federico II provides access to archival collections, while local librarians contribute their expertise as co-researchers. Budget constraints are mitigated by leveraging existing municipal digital infrastructure rather than new hardware purchases.</w:t>
      </w:r>
    </w:p>
    <w:bookmarkStart w:id="27" w:name="conclusion"/>
    <w:p>
      <w:pPr>
        <w:pStyle w:val="Heading2"/>
      </w:pPr>
      <w:r>
        <w:t xml:space="preserve">Conclusion</w:t>
      </w:r>
    </w:p>
    <w:p>
      <w:pPr>
        <w:pStyle w:val="FirstParagraph"/>
      </w:pPr>
      <w:r>
        <w:t xml:space="preserve">This Thesis Proposal transcends conventional academic inquiry to address an urgent civic need: the reimagining of the Librarian as Naples' cultural architect. In Italy Naples, where libraries are often the only neutral space for dialogue between diverse communities, modernizing this profession is a matter of social equity. By embedding library services within the city’s fabric—from historic quarters like Spaccanapoli to emerging migrant neighborhoods—the Librarian evolves from passive custodian to active community builder. This research will not only advance scholarly understanding of Italian librarianship but also deliver tangible tools for Naples’ cultural renaissance, proving that in the heart of Italy Naples, knowledge access is both a right and a catalyst for renewal. The outcomes promise to resonate beyond academia, informing national policy and positioning Italy Naples as a leader in inclusive knowledge infrastructure across Southern Europe.</w:t>
      </w:r>
    </w:p>
    <w:bookmarkEnd w:id="27"/>
    <w:bookmarkStart w:id="28" w:name="references"/>
    <w:p>
      <w:pPr>
        <w:pStyle w:val="Heading2"/>
      </w:pPr>
      <w:r>
        <w:t xml:space="preserve">References</w:t>
      </w:r>
    </w:p>
    <w:p>
      <w:pPr>
        <w:numPr>
          <w:ilvl w:val="0"/>
          <w:numId w:val="1002"/>
        </w:numPr>
        <w:pStyle w:val="Compact"/>
      </w:pPr>
      <w:r>
        <w:t xml:space="preserve">ISTAT. (2023). *Digital Divide Report: Southern Italy*. Italian National Institute of Statistics.</w:t>
      </w:r>
    </w:p>
    <w:p>
      <w:pPr>
        <w:numPr>
          <w:ilvl w:val="0"/>
          <w:numId w:val="1002"/>
        </w:numPr>
        <w:pStyle w:val="Compact"/>
      </w:pPr>
      <w:r>
        <w:t xml:space="preserve">De Luca, G. (2022). "The Cultural Infrastructure Deficit in Naples." *Biblioteche oggi*, 41(3), 15-27.</w:t>
      </w:r>
    </w:p>
    <w:p>
      <w:pPr>
        <w:numPr>
          <w:ilvl w:val="0"/>
          <w:numId w:val="1002"/>
        </w:numPr>
        <w:pStyle w:val="Compact"/>
      </w:pPr>
      <w:r>
        <w:t xml:space="preserve">Pomerantz, J. (2019). *Urban Libraries as Community Catalysts*. Routledge.</w:t>
      </w:r>
    </w:p>
    <w:bookmarkEnd w:id="28"/>
    <w:p>
      <w:pPr>
        <w:pStyle w:val="FirstParagraph"/>
      </w:pPr>
      <w:r>
        <w:t xml:space="preserve">This Thesis Proposal is submitted to the Department of Cultural Heritage Management, University of Naples Federico II. Word Count: 852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Italy Naples</dc:title>
  <dc:creator/>
  <dc:language>en</dc:language>
  <cp:keywords/>
  <dcterms:created xsi:type="dcterms:W3CDTF">2026-07-18T06:11:13Z</dcterms:created>
  <dcterms:modified xsi:type="dcterms:W3CDTF">2026-07-18T06:11:13Z</dcterms:modified>
</cp:coreProperties>
</file>

<file path=docProps/custom.xml><?xml version="1.0" encoding="utf-8"?>
<Properties xmlns="http://schemas.openxmlformats.org/officeDocument/2006/custom-properties" xmlns:vt="http://schemas.openxmlformats.org/officeDocument/2006/docPropsVTypes"/>
</file>