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Preserving</w:t>
      </w:r>
      <w:r>
        <w:t xml:space="preserve"> </w:t>
      </w:r>
      <w:r>
        <w:t xml:space="preserve">Cultural</w:t>
      </w:r>
      <w:r>
        <w:t xml:space="preserve"> </w:t>
      </w:r>
      <w:r>
        <w:t xml:space="preserve">Heritage: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Rome,</w:t>
      </w:r>
      <w:r>
        <w:t xml:space="preserve"> </w:t>
      </w:r>
      <w:r>
        <w:t xml:space="preserve">Italy</w:t>
      </w:r>
    </w:p>
    <w:bookmarkStart w:id="29" w:name="X9552968c328d70e4115cef85609b69611e3b4f8"/>
    <w:p>
      <w:pPr>
        <w:pStyle w:val="Heading1"/>
      </w:pPr>
      <w:r>
        <w:t xml:space="preserve">Thesis Proposal: The Evolving Role of the Librarian in Preserving Cultural Heritage: A Case Study of Rome, Italy</w:t>
      </w:r>
    </w:p>
    <w:bookmarkStart w:id="20" w:name="abstract"/>
    <w:p>
      <w:pPr>
        <w:pStyle w:val="Heading2"/>
      </w:pPr>
      <w:r>
        <w:t xml:space="preserve">Abstract</w:t>
      </w:r>
    </w:p>
    <w:p>
      <w:pPr>
        <w:pStyle w:val="FirstParagraph"/>
      </w:pPr>
      <w:r>
        <w:t xml:space="preserve">This thesis proposal outlines a research project examining the critical transformation of the Librarian's professional role within the unique cultural and institutional landscape of Italy, with a specific focus on Rome. As custodians of irreplaceable historical and intellectual resources, Librarians in Rome face unprecedented challenges and opportunities arising from digitalization, UNESCO heritage site management, dwindling public funding, and evolving community expectations. This study seeks to define a contemporary framework for the Librarian's responsibilities in Italy's capital city, arguing that the profession must transcend traditional cataloging duties to become strategic cultural architects. The research will employ mixed-methods analysis of Rome's key institutions (Vatican Library, Biblioteca Nazionale Centrale di Roma, and municipal libraries) to propose actionable models for sustainable heritage stewardship in the 21st century.</w:t>
      </w:r>
    </w:p>
    <w:bookmarkEnd w:id="20"/>
    <w:bookmarkStart w:id="21" w:name="X7352679ab667310b84845c9bcc143d0ac298965"/>
    <w:p>
      <w:pPr>
        <w:pStyle w:val="Heading2"/>
      </w:pPr>
      <w:r>
        <w:t xml:space="preserve">Introduction: The Imperative for Change in Italy Rome</w:t>
      </w:r>
    </w:p>
    <w:p>
      <w:pPr>
        <w:pStyle w:val="FirstParagraph"/>
      </w:pPr>
      <w:r>
        <w:t xml:space="preserve">Rome, a city where millennia of history are physically embedded within its streets and institutions, houses some of Europe’s most significant libraries. From the ancient manuscripts of the Biblioteca Casanatense to the digital repositories at Sapienza University Library, Rome's cultural infrastructure demands sophisticated management. However, Italian public libraries face systemic underfunding, with many municipal facilities operating below capacity since austerity measures intensified post-2008. In this context, the role of the Librarian in Italy Rome is not merely administrative; it is a vital function for national identity preservation and democratic access to knowledge. This thesis posits that current professional training and institutional frameworks fail to equip Librarians with the necessary skills to navigate Rome's complex environment—blending Renaissance archives, digital innovation, and community engagement under fiscal constraint. The proposed research directly addresses this gap within the Italian academic landscape.</w:t>
      </w:r>
    </w:p>
    <w:bookmarkEnd w:id="21"/>
    <w:bookmarkStart w:id="22" w:name="X71d777affdebb9d53e646f6ce8300666f050107"/>
    <w:p>
      <w:pPr>
        <w:pStyle w:val="Heading2"/>
      </w:pPr>
      <w:r>
        <w:t xml:space="preserve">Problem Statement: The Multifaceted Challenges of Modern Librarianship in Italy</w:t>
      </w:r>
    </w:p>
    <w:p>
      <w:pPr>
        <w:pStyle w:val="FirstParagraph"/>
      </w:pPr>
      <w:r>
        <w:t xml:space="preserve">The traditional image of the Librarian as a quiet custodian of books is obsolete in Rome. Our research identifies four critical challenges requiring urgent scholarly attention:</w:t>
      </w:r>
    </w:p>
    <w:p>
      <w:pPr>
        <w:numPr>
          <w:ilvl w:val="0"/>
          <w:numId w:val="1001"/>
        </w:numPr>
        <w:pStyle w:val="Compact"/>
      </w:pPr>
      <w:r>
        <w:rPr>
          <w:bCs/>
          <w:b/>
        </w:rPr>
        <w:t xml:space="preserve">Preservation vs. Access:</w:t>
      </w:r>
      <w:r>
        <w:t xml:space="preserve"> </w:t>
      </w:r>
      <w:r>
        <w:t xml:space="preserve">Balancing the physical conservation of fragile Roman manuscripts (e.g., 15th-century Codices in the Biblioteca Vallicelliana) with public demand for digital access, especially given Italy’s high UNESCO World Heritage site density.</w:t>
      </w:r>
    </w:p>
    <w:p>
      <w:pPr>
        <w:numPr>
          <w:ilvl w:val="0"/>
          <w:numId w:val="1001"/>
        </w:numPr>
        <w:pStyle w:val="Compact"/>
      </w:pPr>
      <w:r>
        <w:t xml:space="preserve">Digital Transformation:** Integrating advanced metadata systems and AI-driven cataloging without compromising the integrity of Italy's unique archival traditions, a deficit noted in recent IFLA surveys of Italian libraries.</w:t>
      </w:r>
    </w:p>
    <w:p>
      <w:pPr>
        <w:numPr>
          <w:ilvl w:val="0"/>
          <w:numId w:val="1001"/>
        </w:numPr>
        <w:pStyle w:val="Compact"/>
      </w:pPr>
      <w:r>
        <w:rPr>
          <w:bCs/>
          <w:b/>
        </w:rPr>
        <w:t xml:space="preserve">Community Relevance:</w:t>
      </w:r>
      <w:r>
        <w:t xml:space="preserve"> </w:t>
      </w:r>
      <w:r>
        <w:t xml:space="preserve">Bridging the gap between Rome’s vast institutional collections (often inaccessible to non-academics) and diverse local populations, particularly immigrant communities and youth.</w:t>
      </w:r>
    </w:p>
    <w:p>
      <w:pPr>
        <w:numPr>
          <w:ilvl w:val="0"/>
          <w:numId w:val="1001"/>
        </w:numPr>
        <w:pStyle w:val="Compact"/>
      </w:pPr>
      <w:r>
        <w:rPr>
          <w:bCs/>
          <w:b/>
        </w:rPr>
        <w:t xml:space="preserve">Fiscal Sustainability:</w:t>
      </w:r>
      <w:r>
        <w:t xml:space="preserve"> </w:t>
      </w:r>
      <w:r>
        <w:t xml:space="preserve">Developing revenue models that reduce dependence on volatile Italian government budgets while maintaining high preservation standards—critical as Rome's public library network has seen a 12% reduction in operational funding since 2019 (ISTAT data).</w:t>
      </w:r>
    </w:p>
    <w:bookmarkEnd w:id="22"/>
    <w:bookmarkStart w:id="23" w:name="research-objectives"/>
    <w:p>
      <w:pPr>
        <w:pStyle w:val="Heading2"/>
      </w:pPr>
      <w:r>
        <w:t xml:space="preserve">Research Objectives</w:t>
      </w:r>
    </w:p>
    <w:p>
      <w:pPr>
        <w:pStyle w:val="FirstParagraph"/>
      </w:pPr>
      <w:r>
        <w:t xml:space="preserve">This Thesis Proposal aims to achieve the following objectives within the Italy Rome context:</w:t>
      </w:r>
    </w:p>
    <w:p>
      <w:pPr>
        <w:numPr>
          <w:ilvl w:val="0"/>
          <w:numId w:val="1002"/>
        </w:numPr>
        <w:pStyle w:val="Compact"/>
      </w:pPr>
      <w:r>
        <w:t xml:space="preserve">Conduct a comparative analysis of Librarian training programs across Italian universities (e.g., Sapienza, Università degli Studi di Roma Tre) against practical needs observed in Rome's libraries.</w:t>
      </w:r>
    </w:p>
    <w:p>
      <w:pPr>
        <w:numPr>
          <w:ilvl w:val="0"/>
          <w:numId w:val="1002"/>
        </w:numPr>
        <w:pStyle w:val="Compact"/>
      </w:pPr>
      <w:r>
        <w:t xml:space="preserve">Identify successful community engagement models used by Roman municipal libraries (e.g., Biblioteca Valadier’s digital literacy workshops for seniors) that enhance public value.</w:t>
      </w:r>
    </w:p>
    <w:p>
      <w:pPr>
        <w:numPr>
          <w:ilvl w:val="0"/>
          <w:numId w:val="1002"/>
        </w:numPr>
        <w:pStyle w:val="Compact"/>
      </w:pPr>
      <w:r>
        <w:t xml:space="preserve">Evaluate the efficacy of current digital preservation strategies for Roman-specific materials using case studies like the Archivio di Stato di Roma's digitization project.</w:t>
      </w:r>
    </w:p>
    <w:p>
      <w:pPr>
        <w:numPr>
          <w:ilvl w:val="0"/>
          <w:numId w:val="1002"/>
        </w:numPr>
        <w:pStyle w:val="Compact"/>
      </w:pPr>
      <w:r>
        <w:t xml:space="preserve">Propose a "Rome Model" for Librarianship—integrating heritage conservation, community co-creation, and sustainable funding—tailored to Italy's institutional constraints.</w:t>
      </w:r>
    </w:p>
    <w:bookmarkEnd w:id="23"/>
    <w:bookmarkStart w:id="24" w:name="methodology"/>
    <w:p>
      <w:pPr>
        <w:pStyle w:val="Heading2"/>
      </w:pPr>
      <w:r>
        <w:t xml:space="preserve">Methodology</w:t>
      </w:r>
    </w:p>
    <w:p>
      <w:pPr>
        <w:pStyle w:val="FirstParagraph"/>
      </w:pPr>
      <w:r>
        <w:t xml:space="preserve">The research employs a sequential mixed-methods approach:</w:t>
      </w:r>
    </w:p>
    <w:p>
      <w:pPr>
        <w:numPr>
          <w:ilvl w:val="0"/>
          <w:numId w:val="1003"/>
        </w:numPr>
        <w:pStyle w:val="Compact"/>
      </w:pPr>
      <w:r>
        <w:rPr>
          <w:bCs/>
          <w:b/>
        </w:rPr>
        <w:t xml:space="preserve">Qualitative Phase:</w:t>
      </w:r>
      <w:r>
        <w:t xml:space="preserve"> </w:t>
      </w:r>
      <w:r>
        <w:t xml:space="preserve">In-depth interviews with 15+ Librarians across key Rome institutions (Vatican Library, Biblioteca Nazionale Centrale di Roma, and 3 municipal libraries) focusing on daily challenges and professional aspirations.</w:t>
      </w:r>
    </w:p>
    <w:p>
      <w:pPr>
        <w:numPr>
          <w:ilvl w:val="0"/>
          <w:numId w:val="1003"/>
        </w:numPr>
        <w:pStyle w:val="Compact"/>
      </w:pPr>
      <w:r>
        <w:rPr>
          <w:bCs/>
          <w:b/>
        </w:rPr>
        <w:t xml:space="preserve">Quantitative Phase:</w:t>
      </w:r>
      <w:r>
        <w:t xml:space="preserve"> </w:t>
      </w:r>
      <w:r>
        <w:t xml:space="preserve">Analysis of library usage data (2018-2023) from Rome’s municipal network to correlate service delivery with community demographics and funding levels.</w:t>
      </w:r>
    </w:p>
    <w:p>
      <w:pPr>
        <w:numPr>
          <w:ilvl w:val="0"/>
          <w:numId w:val="1003"/>
        </w:numPr>
        <w:pStyle w:val="Compact"/>
      </w:pPr>
      <w:r>
        <w:rPr>
          <w:bCs/>
          <w:b/>
        </w:rPr>
        <w:t xml:space="preserve">Comparative Analysis:</w:t>
      </w:r>
      <w:r>
        <w:t xml:space="preserve"> </w:t>
      </w:r>
      <w:r>
        <w:t xml:space="preserve">Benchmarking Rome's practices against European models (e.g., Berlin State Library, London Library) to identify transferable innovations adaptable to the Italian context.</w:t>
      </w:r>
    </w:p>
    <w:p>
      <w:pPr>
        <w:numPr>
          <w:ilvl w:val="0"/>
          <w:numId w:val="1003"/>
        </w:numPr>
        <w:pStyle w:val="Compact"/>
      </w:pPr>
      <w:r>
        <w:rPr>
          <w:bCs/>
          <w:b/>
        </w:rPr>
        <w:t xml:space="preserve">Prototype Development:</w:t>
      </w:r>
      <w:r>
        <w:t xml:space="preserve"> </w:t>
      </w:r>
      <w:r>
        <w:t xml:space="preserve">Co-creation workshops with Librarians and community stakeholders in Rome to draft the proposed "Rome Model" framework, validated through iterative feedback.</w:t>
      </w:r>
    </w:p>
    <w:bookmarkEnd w:id="24"/>
    <w:bookmarkStart w:id="25" w:name="theoretical-framework"/>
    <w:p>
      <w:pPr>
        <w:pStyle w:val="Heading2"/>
      </w:pPr>
      <w:r>
        <w:t xml:space="preserve">Theoretical Framework</w:t>
      </w:r>
    </w:p>
    <w:p>
      <w:pPr>
        <w:pStyle w:val="FirstParagraph"/>
      </w:pPr>
      <w:r>
        <w:t xml:space="preserve">This study grounds itself in three interlocking theories:</w:t>
      </w:r>
    </w:p>
    <w:p>
      <w:pPr>
        <w:numPr>
          <w:ilvl w:val="0"/>
          <w:numId w:val="1004"/>
        </w:numPr>
        <w:pStyle w:val="Compact"/>
      </w:pPr>
      <w:r>
        <w:rPr>
          <w:iCs/>
          <w:i/>
        </w:rPr>
        <w:t xml:space="preserve">Information Ecology Theory (Bates, 1998)</w:t>
      </w:r>
      <w:r>
        <w:t xml:space="preserve">: Understanding Rome’s libraries as dynamic systems where Librarians mediate between physical artifacts, digital networks, and human users.</w:t>
      </w:r>
    </w:p>
    <w:p>
      <w:pPr>
        <w:numPr>
          <w:ilvl w:val="0"/>
          <w:numId w:val="1004"/>
        </w:numPr>
        <w:pStyle w:val="Compact"/>
      </w:pPr>
      <w:r>
        <w:rPr>
          <w:iCs/>
          <w:i/>
        </w:rPr>
        <w:t xml:space="preserve">Heritage Stewardship Framework (ICOMOS)</w:t>
      </w:r>
      <w:r>
        <w:t xml:space="preserve">: Applying principles of collective responsibility for cultural assets to the Librarian's modern mandate in Italy.</w:t>
      </w:r>
    </w:p>
    <w:p>
      <w:pPr>
        <w:numPr>
          <w:ilvl w:val="0"/>
          <w:numId w:val="1004"/>
        </w:numPr>
        <w:pStyle w:val="Compact"/>
      </w:pPr>
      <w:r>
        <w:rPr>
          <w:iCs/>
          <w:i/>
        </w:rPr>
        <w:t xml:space="preserve">Sustainable Service Design (Björk &amp; Sørensen, 2013)</w:t>
      </w:r>
      <w:r>
        <w:t xml:space="preserve">: Prioritizing long-term viability over short-term operational fixes, crucial for Rome’s resource-constrained libraries.</w:t>
      </w:r>
    </w:p>
    <w:bookmarkEnd w:id="25"/>
    <w:bookmarkStart w:id="26" w:name="expected-contribution-and-significance"/>
    <w:p>
      <w:pPr>
        <w:pStyle w:val="Heading2"/>
      </w:pPr>
      <w:r>
        <w:t xml:space="preserve">Expected Contribution and Significance</w:t>
      </w:r>
    </w:p>
    <w:p>
      <w:pPr>
        <w:pStyle w:val="FirstParagraph"/>
      </w:pPr>
      <w:r>
        <w:t xml:space="preserve">This research will deliver a transformative contribution to Librarian education and practice in Italy Rome. The proposed "Rome Model" directly addresses the European Commission’s Digital Agenda priorities for cultural heritage, while responding to Italy’s National Strategy for Cultural Heritage (2018). By demonstrating how Librarians can act as strategic partners—not just service providers—this thesis will provide:</w:t>
      </w:r>
    </w:p>
    <w:p>
      <w:pPr>
        <w:numPr>
          <w:ilvl w:val="0"/>
          <w:numId w:val="1005"/>
        </w:numPr>
        <w:pStyle w:val="Compact"/>
      </w:pPr>
      <w:r>
        <w:t xml:space="preserve">A practical roadmap for Italian universities to reform Librarian curricula, emphasizing digital preservation and community engagement.</w:t>
      </w:r>
    </w:p>
    <w:p>
      <w:pPr>
        <w:numPr>
          <w:ilvl w:val="0"/>
          <w:numId w:val="1005"/>
        </w:numPr>
        <w:pStyle w:val="Compact"/>
      </w:pPr>
      <w:r>
        <w:t xml:space="preserve">Policy recommendations for the Italian Ministry of Cultural Heritage to reallocate funds toward sustainable library models.</w:t>
      </w:r>
    </w:p>
    <w:p>
      <w:pPr>
        <w:numPr>
          <w:ilvl w:val="0"/>
          <w:numId w:val="1005"/>
        </w:numPr>
        <w:pStyle w:val="Compact"/>
      </w:pPr>
      <w:r>
        <w:t xml:space="preserve">Case studies proving that culturally embedded libraries (like Rome’s) are vital civic infrastructure, not just storage facilities.</w:t>
      </w:r>
    </w:p>
    <w:bookmarkEnd w:id="26"/>
    <w:bookmarkStart w:id="27" w:name="Xd78338c038cc027eeef13f88985543b20bf65eb"/>
    <w:p>
      <w:pPr>
        <w:pStyle w:val="Heading2"/>
      </w:pPr>
      <w:r>
        <w:t xml:space="preserve">Conclusion: The Librarian as Cultural Conduit</w:t>
      </w:r>
    </w:p>
    <w:p>
      <w:pPr>
        <w:pStyle w:val="FirstParagraph"/>
      </w:pPr>
      <w:r>
        <w:t xml:space="preserve">In Italy, where history is tangible and the past shapes daily life, the Librarian in Rome stands at a pivotal crossroads. This thesis argues that the profession’s future hinges on its ability to evolve from archivist to cultural catalyst—leveraging Rome’s unparalleled heritage assets while meeting modern community needs through innovation. As Italy faces demographic shifts and digital disruption, libraries are not optional; they are essential democratic spaces. By rigorously examining the Librarian's evolving role within Rome—a microcosm of Italy’s broader cultural challenges—this research promises to redefine professional standards for Library Science across Europe. The outcome will be a tangible blueprint for institutions seeking to honor their past while securing their future, ensuring that the spirit of Rome’s knowledge legacy thrives in the 21st century.</w:t>
      </w:r>
    </w:p>
    <w:bookmarkEnd w:id="27"/>
    <w:bookmarkStart w:id="28" w:name="keywords"/>
    <w:p>
      <w:pPr>
        <w:pStyle w:val="Heading2"/>
      </w:pPr>
      <w:r>
        <w:t xml:space="preserve">Keywords</w:t>
      </w:r>
    </w:p>
    <w:p>
      <w:pPr>
        <w:pStyle w:val="FirstParagraph"/>
      </w:pPr>
      <w:r>
        <w:t xml:space="preserve">Thesis Proposal; Librarian; Italy; Rome; Cultural Heritage Preservation; Digital Transformation; Library Management; Community Engagement.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Preserving Cultural Heritage: A Case Study of Rome, Italy</dc:title>
  <dc:creator/>
  <dc:language>en</dc:language>
  <cp:keywords/>
  <dcterms:created xsi:type="dcterms:W3CDTF">2026-07-18T01:40:31Z</dcterms:created>
  <dcterms:modified xsi:type="dcterms:W3CDTF">2026-07-18T01:40:31Z</dcterms:modified>
</cp:coreProperties>
</file>

<file path=docProps/custom.xml><?xml version="1.0" encoding="utf-8"?>
<Properties xmlns="http://schemas.openxmlformats.org/officeDocument/2006/custom-properties" xmlns:vt="http://schemas.openxmlformats.org/officeDocument/2006/docPropsVTypes"/>
</file>