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5b0b06748bb1a5805ff1842193deab94777bea"/>
    <w:p>
      <w:pPr>
        <w:pStyle w:val="Heading1"/>
      </w:pPr>
      <w:r>
        <w:t xml:space="preserve">Thesis Proposal: Advancing the Role of Librarian in Ivory Coast Abidjan through Modern Information Services and Community Engagement</w:t>
      </w:r>
    </w:p>
    <w:bookmarkStart w:id="20" w:name="introduction-and-background"/>
    <w:p>
      <w:pPr>
        <w:pStyle w:val="Heading2"/>
      </w:pPr>
      <w:r>
        <w:t xml:space="preserve">1. Introduction and Background</w:t>
      </w:r>
    </w:p>
    <w:p>
      <w:pPr>
        <w:pStyle w:val="FirstParagraph"/>
      </w:pPr>
      <w:r>
        <w:t xml:space="preserve">The Republic of Côte d'Ivoire (Ivory Coast) has experienced remarkable socio-economic transformation over the past decade, with Abidjan emerging as West Africa's premier economic hub. As a dynamic city hosting major universities, international organizations, and burgeoning cultural institutions, Abidjan faces unprecedented demand for accessible knowledge resources. However, the evolution of library services lags behind this growth. This</w:t>
      </w:r>
      <w:r>
        <w:t xml:space="preserve"> </w:t>
      </w:r>
      <w:r>
        <w:rPr>
          <w:iCs/>
          <w:i/>
        </w:rPr>
        <w:t xml:space="preserve">Thesis Proposal</w:t>
      </w:r>
      <w:r>
        <w:t xml:space="preserve"> </w:t>
      </w:r>
      <w:r>
        <w:t xml:space="preserve">addresses a critical gap: the underdeveloped professional role of the</w:t>
      </w:r>
      <w:r>
        <w:t xml:space="preserve"> </w:t>
      </w:r>
      <w:r>
        <w:rPr>
          <w:bCs/>
          <w:b/>
        </w:rPr>
        <w:t xml:space="preserve">Librarian</w:t>
      </w:r>
      <w:r>
        <w:t xml:space="preserve"> </w:t>
      </w:r>
      <w:r>
        <w:t xml:space="preserve">in Ivory Coast Abidjan's information ecosystem. While libraries remain vital community anchors, traditional models fail to meet contemporary needs in a digital age. The proposed research investigates how librarians can transition from mere custodians of physical collections to strategic information facilitators, directly supporting national development goals outlined in Côte d'Ivoire's 2030 Vision and Abidjan's Smart City initiatives.</w:t>
      </w:r>
    </w:p>
    <w:bookmarkEnd w:id="20"/>
    <w:bookmarkStart w:id="21" w:name="problem-statement"/>
    <w:p>
      <w:pPr>
        <w:pStyle w:val="Heading2"/>
      </w:pPr>
      <w:r>
        <w:t xml:space="preserve">2. Problem Statement</w:t>
      </w:r>
    </w:p>
    <w:p>
      <w:pPr>
        <w:pStyle w:val="FirstParagraph"/>
      </w:pPr>
      <w:r>
        <w:t xml:space="preserve">In Ivory Coast Abidjan, libraries operate under severe constraints: limited digital infrastructure, outdated collections, insufficient professional training for librarians, and weak integration with national educational frameworks. A 2023 UNESCO report highlighted that only 17% of public libraries in Abidjan offer digital literacy programs—far below the regional average. Consequently, the</w:t>
      </w:r>
      <w:r>
        <w:t xml:space="preserve"> </w:t>
      </w:r>
      <w:r>
        <w:rPr>
          <w:bCs/>
          <w:b/>
        </w:rPr>
        <w:t xml:space="preserve">Librarian</w:t>
      </w:r>
      <w:r>
        <w:t xml:space="preserve"> </w:t>
      </w:r>
      <w:r>
        <w:t xml:space="preserve">remains marginalized in knowledge governance despite possessing critical skills for information access, digital inclusion, and community development. This disconnect impedes Abidjan's ability to leverage information as a driver of innovation, particularly in sectors like agriculture (Côte d'Ivoire's economic backbone) and youth entrepreneurship. Without strategic professional development for librarians, the potential of Ivory Coast Abidjan to become an information-literate society remains unrealized.</w:t>
      </w:r>
    </w:p>
    <w:bookmarkEnd w:id="21"/>
    <w:bookmarkStart w:id="22" w:name="X1bc277a1e7b611e990c5955970d2e0a2a539e33"/>
    <w:p>
      <w:pPr>
        <w:pStyle w:val="Heading2"/>
      </w:pPr>
      <w:r>
        <w:t xml:space="preserve">3. Literature Review: Contextualizing the Gap</w:t>
      </w:r>
    </w:p>
    <w:p>
      <w:pPr>
        <w:pStyle w:val="FirstParagraph"/>
      </w:pPr>
      <w:r>
        <w:t xml:space="preserve">Existing scholarship on African librarianship predominantly focuses on post-colonial infrastructure challenges (Oyewusi, 2018) or digital migration in South Africa (Mkwananzi &amp; Naidoo, 2021). Crucially, no comprehensive study examines the librarian's evolving role within Ivory Coast Abidjan's unique socio-economic landscape. Recent work by Kone (2022) on university libraries in Abidjan acknowledges staffing shortages but overlooks how librarians can actively co-design services with communities. This</w:t>
      </w:r>
      <w:r>
        <w:t xml:space="preserve"> </w:t>
      </w:r>
      <w:r>
        <w:rPr>
          <w:iCs/>
          <w:i/>
        </w:rPr>
        <w:t xml:space="preserve">Thesis Proposal</w:t>
      </w:r>
      <w:r>
        <w:t xml:space="preserve"> </w:t>
      </w:r>
      <w:r>
        <w:t xml:space="preserve">bridges this gap by centering the</w:t>
      </w:r>
      <w:r>
        <w:t xml:space="preserve"> </w:t>
      </w:r>
      <w:r>
        <w:rPr>
          <w:bCs/>
          <w:b/>
        </w:rPr>
        <w:t xml:space="preserve">Librarian</w:t>
      </w:r>
      <w:r>
        <w:t xml:space="preserve">'s agency—not as a passive recipient of resources—but as an empowered agent capable of shaping information access in Abidjan's rapidly urbanizing context. The research will contextualize findings within Côte d'Ivoire's National Digital Strategy (2020) and UNESCO's "Libraries for Development" framework.</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Evaluate the current professional competencies, challenges, and digital readiness of librarians across Abidjan's public, academic, and specialized libraries.</w:t>
      </w:r>
    </w:p>
    <w:p>
      <w:pPr>
        <w:numPr>
          <w:ilvl w:val="0"/>
          <w:numId w:val="1001"/>
        </w:numPr>
        <w:pStyle w:val="Compact"/>
      </w:pPr>
      <w:r>
        <w:t xml:space="preserve">Analyze community needs for information services in Abidjan (focusing on youth, entrepreneurs, and rural migrants) to identify service gaps.</w:t>
      </w:r>
    </w:p>
    <w:p>
      <w:pPr>
        <w:numPr>
          <w:ilvl w:val="0"/>
          <w:numId w:val="1001"/>
        </w:numPr>
        <w:pStyle w:val="Compact"/>
      </w:pPr>
      <w:r>
        <w:t xml:space="preserve">Develop a context-specific competency model for the modern librarian in Ivory Coast Abidjan that integrates digital literacy, cultural sensitivity, and community engagement.</w:t>
      </w:r>
    </w:p>
    <w:p>
      <w:pPr>
        <w:numPr>
          <w:ilvl w:val="0"/>
          <w:numId w:val="1001"/>
        </w:numPr>
        <w:pStyle w:val="Compact"/>
      </w:pPr>
      <w:r>
        <w:t xml:space="preserve">Propose actionable strategies for institutionalizing librarian-led innovation within Abidjan's library network and national information policies.</w:t>
      </w:r>
    </w:p>
    <w:bookmarkEnd w:id="23"/>
    <w:bookmarkStart w:id="24" w:name="methodology"/>
    <w:p>
      <w:pPr>
        <w:pStyle w:val="Heading2"/>
      </w:pPr>
      <w:r>
        <w:t xml:space="preserve">5. Methodology</w:t>
      </w:r>
    </w:p>
    <w:p>
      <w:pPr>
        <w:pStyle w:val="FirstParagraph"/>
      </w:pPr>
      <w:r>
        <w:t xml:space="preserve">A mixed-methods approach will be employed to ensure rigor and contextual relevance:</w:t>
      </w:r>
    </w:p>
    <w:p>
      <w:pPr>
        <w:numPr>
          <w:ilvl w:val="0"/>
          <w:numId w:val="1002"/>
        </w:numPr>
        <w:pStyle w:val="Compact"/>
      </w:pPr>
      <w:r>
        <w:rPr>
          <w:bCs/>
          <w:b/>
        </w:rPr>
        <w:t xml:space="preserve">Phase 1: Quantitative Assessment</w:t>
      </w:r>
      <w:r>
        <w:t xml:space="preserve"> </w:t>
      </w:r>
      <w:r>
        <w:t xml:space="preserve">– Survey of 150+ librarians across 30 libraries (public, university, NGO) in Abidjan using a validated librarian competency framework adapted for African contexts (Sahni &amp; Nanda, 2021).</w:t>
      </w:r>
    </w:p>
    <w:p>
      <w:pPr>
        <w:numPr>
          <w:ilvl w:val="0"/>
          <w:numId w:val="1002"/>
        </w:numPr>
        <w:pStyle w:val="Compact"/>
      </w:pPr>
      <w:r>
        <w:rPr>
          <w:bCs/>
          <w:b/>
        </w:rPr>
        <w:t xml:space="preserve">Phase 2: Qualitative Deep Dives</w:t>
      </w:r>
      <w:r>
        <w:t xml:space="preserve"> </w:t>
      </w:r>
      <w:r>
        <w:t xml:space="preserve">– Focus groups with community stakeholders (youth associations, SMEs) and in-depth interviews with 30+ librarians to explore service gaps through the lens of lived experience.</w:t>
      </w:r>
    </w:p>
    <w:p>
      <w:pPr>
        <w:numPr>
          <w:ilvl w:val="0"/>
          <w:numId w:val="1002"/>
        </w:numPr>
        <w:pStyle w:val="Compact"/>
      </w:pPr>
      <w:r>
        <w:rPr>
          <w:bCs/>
          <w:b/>
        </w:rPr>
        <w:t xml:space="preserve">Phase 3: Co-Creation Workshops</w:t>
      </w:r>
      <w:r>
        <w:t xml:space="preserve"> </w:t>
      </w:r>
      <w:r>
        <w:t xml:space="preserve">– Collaborative sessions with librarians, municipal officials (Abidjan City Council), and educational policymakers to draft the proposed competency model and implementation roadmap.</w:t>
      </w:r>
    </w:p>
    <w:p>
      <w:pPr>
        <w:pStyle w:val="FirstParagraph"/>
      </w:pPr>
      <w:r>
        <w:t xml:space="preserve">Data analysis will employ NVivo for thematic coding of qualitative data and SPSS for survey statistics. Ethical approval will be obtained from the University of Abidjan-Lagune, with all participants providing informed consent. Crucially, this research design centers the</w:t>
      </w:r>
      <w:r>
        <w:t xml:space="preserve"> </w:t>
      </w:r>
      <w:r>
        <w:rPr>
          <w:bCs/>
          <w:b/>
        </w:rPr>
        <w:t xml:space="preserve">Librarian</w:t>
      </w:r>
      <w:r>
        <w:t xml:space="preserve"> </w:t>
      </w:r>
      <w:r>
        <w:t xml:space="preserve">as knowledge partner—not just a subject—ensuring findings are both academically robust and practically applicable to Ivory Coast Abidjan.</w:t>
      </w:r>
    </w:p>
    <w:bookmarkEnd w:id="24"/>
    <w:bookmarkStart w:id="25"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promises significant contributions across three dimensions:</w:t>
      </w:r>
    </w:p>
    <w:p>
      <w:pPr>
        <w:numPr>
          <w:ilvl w:val="0"/>
          <w:numId w:val="1003"/>
        </w:numPr>
        <w:pStyle w:val="Compact"/>
      </w:pPr>
      <w:r>
        <w:rPr>
          <w:bCs/>
          <w:b/>
        </w:rPr>
        <w:t xml:space="preserve">Theoretical:</w:t>
      </w:r>
      <w:r>
        <w:t xml:space="preserve"> </w:t>
      </w:r>
      <w:r>
        <w:t xml:space="preserve">It will advance African librarianship theory by documenting how professional identity evolves in post-colonial, digitally emerging contexts. The study challenges Western-centric models of library science, proposing an "Abidjan Model" rooted in local realities.</w:t>
      </w:r>
    </w:p>
    <w:p>
      <w:pPr>
        <w:numPr>
          <w:ilvl w:val="0"/>
          <w:numId w:val="1003"/>
        </w:numPr>
        <w:pStyle w:val="Compact"/>
      </w:pPr>
      <w:r>
        <w:rPr>
          <w:bCs/>
          <w:b/>
        </w:rPr>
        <w:t xml:space="preserve">Practical:</w:t>
      </w:r>
      <w:r>
        <w:t xml:space="preserve"> </w:t>
      </w:r>
      <w:r>
        <w:t xml:space="preserve">The proposed competency framework will serve as a blueprint for training programs at the National Library of Côte d'Ivoire and universities like Université Félix Houphouët-Boigny. It directly supports Abidjan's "Smart City" agenda by equipping librarians to deliver digital skills training—critical for attracting tech investments.</w:t>
      </w:r>
    </w:p>
    <w:p>
      <w:pPr>
        <w:numPr>
          <w:ilvl w:val="0"/>
          <w:numId w:val="1003"/>
        </w:numPr>
        <w:pStyle w:val="Compact"/>
      </w:pPr>
      <w:r>
        <w:rPr>
          <w:bCs/>
          <w:b/>
        </w:rPr>
        <w:t xml:space="preserve">Social:</w:t>
      </w:r>
      <w:r>
        <w:t xml:space="preserve"> </w:t>
      </w:r>
      <w:r>
        <w:t xml:space="preserve">By positioning the librarian as a community hub, this research addresses Côte d'Ivoire's national priorities in youth empowerment and inclusive growth. Enhanced library services will reduce information inequality for Abidjan's 5 million residents, particularly migrant populations and women in informal sectors.</w:t>
      </w:r>
    </w:p>
    <w:bookmarkEnd w:id="25"/>
    <w:bookmarkStart w:id="26" w:name="significance-for-ivory-coast-abidjan"/>
    <w:p>
      <w:pPr>
        <w:pStyle w:val="Heading2"/>
      </w:pPr>
      <w:r>
        <w:t xml:space="preserve">7. Significance for Ivory Coast Abidjan</w:t>
      </w:r>
    </w:p>
    <w:p>
      <w:pPr>
        <w:pStyle w:val="FirstParagraph"/>
      </w:pPr>
      <w:r>
        <w:t xml:space="preserve">Côte d'Ivoire's 2030 Vision prioritizes "knowledge-based development" as central to economic diversification. Yet, without professionalized librarianship, this vision remains fragmented. This research directly aligns with Abidjan's municipal initiatives like the "Abidjan Digital Hub" and national policy reforms under the Ministry of Culture. The findings will provide evidence-based recommendations for: (1) Revamping librarian training curricula at Ivorian institutions; (2) Securing public-private funding for digital infrastructure in libraries; and (3) Establishing a City of Abidjan Librarian Advisory Council to integrate library services into municipal planning. Critically, this</w:t>
      </w:r>
      <w:r>
        <w:t xml:space="preserve"> </w:t>
      </w:r>
      <w:r>
        <w:rPr>
          <w:iCs/>
          <w:i/>
        </w:rPr>
        <w:t xml:space="preserve">Thesis Proposal</w:t>
      </w:r>
      <w:r>
        <w:t xml:space="preserve"> </w:t>
      </w:r>
      <w:r>
        <w:t xml:space="preserve">recognizes that in Ivory Coast Abidjan—not as a generic African case—the librarian is not merely a service provider but an essential catalyst for equitable urban development.</w:t>
      </w:r>
    </w:p>
    <w:bookmarkEnd w:id="26"/>
    <w:bookmarkStart w:id="27" w:name="conclusion"/>
    <w:p>
      <w:pPr>
        <w:pStyle w:val="Heading2"/>
      </w:pPr>
      <w:r>
        <w:t xml:space="preserve">8. Conclusion</w:t>
      </w:r>
    </w:p>
    <w:p>
      <w:pPr>
        <w:pStyle w:val="FirstParagraph"/>
      </w:pPr>
      <w:r>
        <w:t xml:space="preserve">The evolving role of the Librarian in Ivory Coast Abidjan transcends traditional library management. It represents a strategic opportunity to harness information as a public good that fuels innovation, reduces poverty, and strengthens democratic participation in West Africa's most dynamic city. This research will generate actionable knowledge to transform librarians from overlooked staff into indispensable community leaders. By centering the librarian's professional agency within Abidjan's development narrative, this</w:t>
      </w:r>
      <w:r>
        <w:t xml:space="preserve"> </w:t>
      </w:r>
      <w:r>
        <w:rPr>
          <w:iCs/>
          <w:i/>
        </w:rPr>
        <w:t xml:space="preserve">Thesis Proposal</w:t>
      </w:r>
      <w:r>
        <w:t xml:space="preserve"> </w:t>
      </w:r>
      <w:r>
        <w:t xml:space="preserve">seeks not only academic contribution but tangible impact for Côte d'Ivoire’s socio-economic future. The outcomes promise to empower thousands of Ivorians through libraries that are no longer relics of the past but engines of tomorrow's knowledge society.</w:t>
      </w:r>
    </w:p>
    <w:bookmarkEnd w:id="27"/>
    <w:bookmarkStart w:id="28" w:name="references-illustrative"/>
    <w:p>
      <w:pPr>
        <w:pStyle w:val="Heading2"/>
      </w:pPr>
      <w:r>
        <w:t xml:space="preserve">9. References (Illustrative)</w:t>
      </w:r>
    </w:p>
    <w:p>
      <w:pPr>
        <w:numPr>
          <w:ilvl w:val="0"/>
          <w:numId w:val="1004"/>
        </w:numPr>
        <w:pStyle w:val="Compact"/>
      </w:pPr>
      <w:r>
        <w:t xml:space="preserve">Kone, Y. (2022). Library Services in Ivory Coast: Challenges and Opportunities. *Journal of African Librarianship and Information Management*, 14(3), 45–67.</w:t>
      </w:r>
    </w:p>
    <w:p>
      <w:pPr>
        <w:numPr>
          <w:ilvl w:val="0"/>
          <w:numId w:val="1004"/>
        </w:numPr>
        <w:pStyle w:val="Compact"/>
      </w:pPr>
      <w:r>
        <w:t xml:space="preserve">Mkwananzi, P., &amp; Naidoo, S. (2021). Digital Transformation in South African Libraries: A Case Study. *Library Management*, 42(5/6), 387–401.</w:t>
      </w:r>
    </w:p>
    <w:p>
      <w:pPr>
        <w:numPr>
          <w:ilvl w:val="0"/>
          <w:numId w:val="1004"/>
        </w:numPr>
        <w:pStyle w:val="Compact"/>
      </w:pPr>
      <w:r>
        <w:t xml:space="preserve">Oyewusi, A. (2018). Post-Colonial Library Development in Sub-Saharan Africa. *International Journal of Library and Information Studies*, 10(2), 99–115.</w:t>
      </w:r>
    </w:p>
    <w:p>
      <w:pPr>
        <w:numPr>
          <w:ilvl w:val="0"/>
          <w:numId w:val="1004"/>
        </w:numPr>
        <w:pStyle w:val="Compact"/>
      </w:pPr>
      <w:r>
        <w:t xml:space="preserve">UNESCO. (2023). *Africa's Digital Divide: Libraries as Connectors*. Paris: UNESCO Publishing.</w:t>
      </w:r>
    </w:p>
    <w:p>
      <w:pPr>
        <w:numPr>
          <w:ilvl w:val="0"/>
          <w:numId w:val="1004"/>
        </w:numPr>
        <w:pStyle w:val="Compact"/>
      </w:pPr>
      <w:r>
        <w:t xml:space="preserve">Côte d'Ivoire Ministry of Culture. (2020). *National Digital Strategy 2030*. Abidjan: Government Printing Office.</w:t>
      </w:r>
    </w:p>
    <w:p>
      <w:pPr>
        <w:pStyle w:val="FirstParagraph"/>
      </w:pPr>
      <w:r>
        <w:rPr>
          <w:bCs/>
          <w:b/>
        </w:rPr>
        <w:t xml:space="preserve">Word Count</w:t>
      </w:r>
      <w:r>
        <w:t xml:space="preserve">: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Librarian in Ivory Coast Abidjan</dc:title>
  <dc:creator/>
  <dc:language>en</dc:language>
  <cp:keywords/>
  <dcterms:created xsi:type="dcterms:W3CDTF">2026-07-18T18:36:54Z</dcterms:created>
  <dcterms:modified xsi:type="dcterms:W3CDTF">2026-07-18T18:36:54Z</dcterms:modified>
</cp:coreProperties>
</file>

<file path=docProps/custom.xml><?xml version="1.0" encoding="utf-8"?>
<Properties xmlns="http://schemas.openxmlformats.org/officeDocument/2006/custom-properties" xmlns:vt="http://schemas.openxmlformats.org/officeDocument/2006/docPropsVTypes"/>
</file>