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Japan</w:t>
      </w:r>
      <w:r>
        <w:t xml:space="preserve"> </w:t>
      </w:r>
      <w:r>
        <w:t xml:space="preserve">Osaka</w:t>
      </w:r>
      <w:r>
        <w:t xml:space="preserve"> </w:t>
      </w:r>
      <w:r>
        <w:t xml:space="preserve">Context</w:t>
      </w:r>
    </w:p>
    <w:bookmarkStart w:id="27" w:name="Xc2c960f56a53aa19cbe722d8699895611a59255"/>
    <w:p>
      <w:pPr>
        <w:pStyle w:val="Heading1"/>
      </w:pPr>
      <w:r>
        <w:t xml:space="preserve">Thesis Proposal: The Evolving Role of the Librarian in Contemporary Japan Osaka Context</w:t>
      </w:r>
    </w:p>
    <w:bookmarkStart w:id="20" w:name="i.-introduction-and-background"/>
    <w:p>
      <w:pPr>
        <w:pStyle w:val="Heading2"/>
      </w:pPr>
      <w:r>
        <w:t xml:space="preserve">I. Introduction and Background</w:t>
      </w:r>
    </w:p>
    <w:p>
      <w:pPr>
        <w:pStyle w:val="FirstParagraph"/>
      </w:pPr>
      <w:r>
        <w:t xml:space="preserve">The landscape of information access and community engagement is undergoing profound transformation across urban centers globally, with Japan's Osaka serving as a compelling case study. As one of Asia's most dynamic metropolises, Osaka faces unique socio-cultural and technological shifts demanding a reimagined role for the Librarian. This Thesis Proposal outlines a critical investigation into how the modern Librarian must adapt within the specific context of Japan Osaka to address evolving community needs, technological advancements, and cultural preservation imperatives. The research directly responds to Osaka's strategic goals for fostering an inclusive knowledge society (Osaka City Strategic Plan 2030) and aligns with national initiatives like Japan's "Digital Society" policy. This study is not merely academic; it is essential for ensuring the Librarian remains a vital, relevant civic institution in Japan Osaka.</w:t>
      </w:r>
    </w:p>
    <w:bookmarkEnd w:id="20"/>
    <w:bookmarkStart w:id="21" w:name="ii.-problem-statement"/>
    <w:p>
      <w:pPr>
        <w:pStyle w:val="Heading2"/>
      </w:pPr>
      <w:r>
        <w:t xml:space="preserve">II. Problem Statement</w:t>
      </w:r>
    </w:p>
    <w:p>
      <w:pPr>
        <w:pStyle w:val="FirstParagraph"/>
      </w:pPr>
      <w:r>
        <w:t xml:space="preserve">Despite Osaka's reputation as a vibrant hub of commerce and culture, significant challenges threaten the effectiveness of its library system. The aging population (Osaka City data shows 31% aged 65+), increasing digital divides, and rapid urbanization create complex demands that traditional Librarian services struggle to meet. Furthermore, Japan Osaka grapples with unique pressures: balancing preservation of historical archives (e.g., Naniwa's rich heritage) with demand for cutting-edge digital resources; supporting diverse immigrant communities in a city experiencing rising international migration; and integrating libraries into Osaka's identity as "the kitchen of Japan" through culturally resonant programming. Current Librarian training and service models, often developed with Tokyo-centric perspectives or outdated assumptions, lack the granularity required to serve Osaka's specific demographic, economic, and cultural fabric effectively. The critical gap lies in understanding *how* the Librarian can proactively shape services within this distinct urban ecosystem.</w:t>
      </w:r>
    </w:p>
    <w:bookmarkEnd w:id="21"/>
    <w:bookmarkStart w:id="22" w:name="iii.-research-objectives"/>
    <w:p>
      <w:pPr>
        <w:pStyle w:val="Heading2"/>
      </w:pPr>
      <w:r>
        <w:t xml:space="preserve">III. Research Objectives</w:t>
      </w:r>
    </w:p>
    <w:p>
      <w:pPr>
        <w:pStyle w:val="FirstParagraph"/>
      </w:pPr>
      <w:r>
        <w:t xml:space="preserve">This Thesis Proposal seeks to achieve the following specific objectives within Japan Osaka:</w:t>
      </w:r>
    </w:p>
    <w:p>
      <w:pPr>
        <w:numPr>
          <w:ilvl w:val="0"/>
          <w:numId w:val="1001"/>
        </w:numPr>
        <w:pStyle w:val="Compact"/>
      </w:pPr>
      <w:r>
        <w:t xml:space="preserve">To analyze the current challenges and unmet needs of diverse user groups (elderly residents, youth, foreign residents, local entrepreneurs) at key public libraries across Osaka City (e.g., Osaka Central Library, Namba Library, Ward-level facilities).</w:t>
      </w:r>
    </w:p>
    <w:p>
      <w:pPr>
        <w:numPr>
          <w:ilvl w:val="0"/>
          <w:numId w:val="1001"/>
        </w:numPr>
        <w:pStyle w:val="Compact"/>
      </w:pPr>
      <w:r>
        <w:t xml:space="preserve">To investigate the evolving skillsets required of the Librarian in Japan Osaka to effectively bridge digital literacy gaps while preserving local cultural narratives.</w:t>
      </w:r>
    </w:p>
    <w:p>
      <w:pPr>
        <w:numPr>
          <w:ilvl w:val="0"/>
          <w:numId w:val="1001"/>
        </w:numPr>
        <w:pStyle w:val="Compact"/>
      </w:pPr>
      <w:r>
        <w:t xml:space="preserve">To evaluate existing innovative library models within Japan Osaka (e.g., mobile libraries serving remote neighborhoods, AI-integrated resource discovery systems, community co-creation spaces) and assess their efficacy from both user and Librarian perspectives.</w:t>
      </w:r>
    </w:p>
    <w:p>
      <w:pPr>
        <w:numPr>
          <w:ilvl w:val="0"/>
          <w:numId w:val="1001"/>
        </w:numPr>
        <w:pStyle w:val="Compact"/>
      </w:pPr>
      <w:r>
        <w:t xml:space="preserve">To develop a context-specific framework for the future role of the Librarian in Japan Osaka that integrates technological fluency, cultural sensitivity, community partnership development, and strategic advocacy within Osaka's municipal planning frameworks.</w:t>
      </w:r>
    </w:p>
    <w:bookmarkEnd w:id="22"/>
    <w:bookmarkStart w:id="23" w:name="iv.-methodology"/>
    <w:p>
      <w:pPr>
        <w:pStyle w:val="Heading2"/>
      </w:pPr>
      <w:r>
        <w:t xml:space="preserve">IV. Methodology</w:t>
      </w:r>
    </w:p>
    <w:p>
      <w:pPr>
        <w:pStyle w:val="FirstParagraph"/>
      </w:pPr>
      <w:r>
        <w:t xml:space="preserve">This research will employ a mixed-methods approach tailored to the Osaka context:</w:t>
      </w:r>
    </w:p>
    <w:p>
      <w:pPr>
        <w:numPr>
          <w:ilvl w:val="0"/>
          <w:numId w:val="1002"/>
        </w:numPr>
        <w:pStyle w:val="Compact"/>
      </w:pPr>
      <w:r>
        <w:rPr>
          <w:bCs/>
          <w:b/>
        </w:rPr>
        <w:t xml:space="preserve">Qualitative Case Studies:</w:t>
      </w:r>
      <w:r>
        <w:t xml:space="preserve"> </w:t>
      </w:r>
      <w:r>
        <w:t xml:space="preserve">In-depth interviews with 15+ Librarians (representing varied Osaka library types: central, branch, specialized) and focus groups with 4 distinct community user groups (e.g., elderly residents in Sumiyoshi Ward, foreign students at Kansai University, young entrepreneurs in Umeda).</w:t>
      </w:r>
    </w:p>
    <w:p>
      <w:pPr>
        <w:numPr>
          <w:ilvl w:val="0"/>
          <w:numId w:val="1002"/>
        </w:numPr>
        <w:pStyle w:val="Compact"/>
      </w:pPr>
      <w:r>
        <w:rPr>
          <w:bCs/>
          <w:b/>
        </w:rPr>
        <w:t xml:space="preserve">Quantitative User Surveys:</w:t>
      </w:r>
      <w:r>
        <w:t xml:space="preserve"> </w:t>
      </w:r>
      <w:r>
        <w:t xml:space="preserve">Structured surveys distributed across 5 Osaka City libraries to gather data on resource usage patterns, digital skill levels, and service expectations (target: 300+ respondents).</w:t>
      </w:r>
    </w:p>
    <w:p>
      <w:pPr>
        <w:numPr>
          <w:ilvl w:val="0"/>
          <w:numId w:val="1002"/>
        </w:numPr>
        <w:pStyle w:val="Compact"/>
      </w:pPr>
      <w:r>
        <w:rPr>
          <w:bCs/>
          <w:b/>
        </w:rPr>
        <w:t xml:space="preserve">Policy and Service Analysis:</w:t>
      </w:r>
      <w:r>
        <w:t xml:space="preserve"> </w:t>
      </w:r>
      <w:r>
        <w:t xml:space="preserve">Critical review of Osaka City Library regulations, strategic plans (e.g., "Osaka Future Vision"), national library policies relevant to Japan Osaka's unique position in the Kansai region, and comparative analysis with other major Japanese cities.</w:t>
      </w:r>
    </w:p>
    <w:p>
      <w:pPr>
        <w:numPr>
          <w:ilvl w:val="0"/>
          <w:numId w:val="1002"/>
        </w:numPr>
        <w:pStyle w:val="Compact"/>
      </w:pPr>
      <w:r>
        <w:rPr>
          <w:bCs/>
          <w:b/>
        </w:rPr>
        <w:t xml:space="preserve">Participatory Workshops:</w:t>
      </w:r>
      <w:r>
        <w:t xml:space="preserve"> </w:t>
      </w:r>
      <w:r>
        <w:t xml:space="preserve">Co-creation sessions involving Librarians and community representatives to prototype new service models grounded in Osaka's specific needs.</w:t>
      </w:r>
    </w:p>
    <w:bookmarkEnd w:id="23"/>
    <w:bookmarkStart w:id="24" w:name="v.-significance-of-the-study"/>
    <w:p>
      <w:pPr>
        <w:pStyle w:val="Heading2"/>
      </w:pPr>
      <w:r>
        <w:t xml:space="preserve">V. Significance of the Study</w:t>
      </w:r>
    </w:p>
    <w:p>
      <w:pPr>
        <w:pStyle w:val="FirstParagraph"/>
      </w:pPr>
      <w:r>
        <w:t xml:space="preserve">The significance of this Thesis Proposal for Japan Osaka is multi-layered. Firstly, it provides actionable, evidence-based insights directly applicable to the daily operations and strategic planning of Osaka City Libraries and its affiliated institutions. The findings will equip Librarians with a nuanced understanding of their evolving role beyond mere book custodianship to becoming indispensable community navigators and knowledge catalysts within Japan Osaka's complex urban environment. Secondly, it contributes significantly to the broader field of library science by challenging one-size-fits-all models and advocating for regionally adaptive librarian development programs, particularly crucial for vibrant but under-studied Japanese cities beyond Tokyo. Thirdly, the proposed framework offers a blueprint for other municipalities in Japan facing similar demographic and technological transitions. Finally, by explicitly linking the Librarian's role to Osaka's cultural identity ("Kansai spirit") and economic vitality (supporting startups, lifelong learning), this research positions libraries as central partners in realizing Osaka City's strategic vision.</w:t>
      </w:r>
    </w:p>
    <w:bookmarkEnd w:id="24"/>
    <w:bookmarkStart w:id="25" w:name="vi.-expected-outcomes-and-contribution"/>
    <w:p>
      <w:pPr>
        <w:pStyle w:val="Heading2"/>
      </w:pPr>
      <w:r>
        <w:t xml:space="preserve">VI. Expected Outcomes and Contribution</w:t>
      </w:r>
    </w:p>
    <w:p>
      <w:pPr>
        <w:pStyle w:val="FirstParagraph"/>
      </w:pPr>
      <w:r>
        <w:t xml:space="preserve">This Thesis Proposal anticipates generating a comprehensive framework defining the "Osaka-Context Librarian" – a professional uniquely equipped to leverage digital tools (like AI-powered reference services or multilingual online portals), foster deep community trust through culturally aware engagement, champion local history and culture, and actively collaborate with Osaka's diverse stakeholders (businesses, schools, NGOs). The expected outcome includes specific recommendations for: 1) Revised Librarian training curricula incorporating Osaka-specific case studies and skills; 2) Practical service models for addressing the city's unique challenges; 3) A strategic advocacy toolkit for Librarians to effectively communicate their value to Osaka City policymakers. This work will directly contribute to enhancing the relevance, accessibility, and impact of libraries as cornerstone institutions within Japan Osaka, ensuring the Librarian remains a pivotal force in building an inclusive and forward-looking urban society.</w:t>
      </w:r>
    </w:p>
    <w:bookmarkEnd w:id="25"/>
    <w:bookmarkStart w:id="26" w:name="vii.-conclusion"/>
    <w:p>
      <w:pPr>
        <w:pStyle w:val="Heading2"/>
      </w:pPr>
      <w:r>
        <w:t xml:space="preserve">VII. Conclusion</w:t>
      </w:r>
    </w:p>
    <w:p>
      <w:pPr>
        <w:pStyle w:val="FirstParagraph"/>
      </w:pPr>
      <w:r>
        <w:t xml:space="preserve">The future of knowledge access and community cohesion in Japan Osaka hinges on a redefined, empowered Librarian. This Thesis Proposal is not merely about libraries; it is about ensuring the Librarian becomes a dynamic, adaptive agent within Osaka's vibrant social and economic ecosystem. By focusing squarely on the specific needs, challenges, and opportunities inherent to Japan Osaka, this research moves beyond generic theory to deliver concrete pathways for transforming library services into engines of community resilience and innovation. The timely completion of this Thesis Proposal will provide an essential foundation for shaping the next generation of Librarians who will serve as vital bridges between Osaka's rich past and its ambitious digital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Contemporary Japan Osaka Context</dc:title>
  <dc:creator/>
  <cp:keywords/>
  <dcterms:created xsi:type="dcterms:W3CDTF">2026-07-15T10:26:09Z</dcterms:created>
  <dcterms:modified xsi:type="dcterms:W3CDTF">2026-07-15T10:26:09Z</dcterms:modified>
</cp:coreProperties>
</file>

<file path=docProps/custom.xml><?xml version="1.0" encoding="utf-8"?>
<Properties xmlns="http://schemas.openxmlformats.org/officeDocument/2006/custom-properties" xmlns:vt="http://schemas.openxmlformats.org/officeDocument/2006/docPropsVTypes"/>
</file>