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Evolving</w:t>
      </w:r>
      <w:r>
        <w:t xml:space="preserve"> </w:t>
      </w:r>
      <w:r>
        <w:t xml:space="preserve">Information</w:t>
      </w:r>
      <w:r>
        <w:t xml:space="preserve"> </w:t>
      </w:r>
      <w:r>
        <w:t xml:space="preserve">Ecosystem</w:t>
      </w:r>
    </w:p>
    <w:bookmarkStart w:id="27" w:name="X5bbb67f6e8df55ff0125ec7bbce3096c04b08f7"/>
    <w:p>
      <w:pPr>
        <w:pStyle w:val="Heading1"/>
      </w:pPr>
      <w:r>
        <w:t xml:space="preserve">Thesis Proposal: Advancing the Role of the Librarian in New Zealand Auckland's Evolving Information Ecosystem</w:t>
      </w:r>
    </w:p>
    <w:bookmarkStart w:id="20" w:name="abstract"/>
    <w:p>
      <w:pPr>
        <w:pStyle w:val="Heading2"/>
      </w:pPr>
      <w:r>
        <w:t xml:space="preserve">Abstract</w:t>
      </w:r>
    </w:p>
    <w:p>
      <w:pPr>
        <w:pStyle w:val="FirstParagraph"/>
      </w:pPr>
      <w:r>
        <w:t xml:space="preserve">This Thesis Proposal outlines a critical investigation into the evolving professional identity and community impact of the Librarian within New Zealand Auckland. As Aotearoa New Zealand's largest urban centre, Auckland presents a unique confluence of cultural diversity (including significant Māori, Pacific Islander, Asian, and immigrant communities), rapid demographic change, and complex socioeconomic challenges. The proposed research addresses a critical gap in current literature: how the Librarian in New Zealand Auckland can proactively reshape services to meet these dynamic community needs while upholding core library values under the principles of Te Tiriti o Waitangi. This study will examine practical strategies for enhancing cultural responsiveness, digital inclusion, and community co-creation within Auckland's public library network, ultimately contributing to a more robust and equitable information ecosystem for all Aucklanders. The research is timely given the strategic priorities outlined in the</w:t>
      </w:r>
      <w:r>
        <w:t xml:space="preserve"> </w:t>
      </w:r>
      <w:r>
        <w:rPr>
          <w:iCs/>
          <w:i/>
        </w:rPr>
        <w:t xml:space="preserve">Auckland Libraries Strategic Plan 2023-2026</w:t>
      </w:r>
      <w:r>
        <w:t xml:space="preserve"> </w:t>
      </w:r>
      <w:r>
        <w:t xml:space="preserve">and the national</w:t>
      </w:r>
      <w:r>
        <w:t xml:space="preserve"> </w:t>
      </w:r>
      <w:r>
        <w:rPr>
          <w:iCs/>
          <w:i/>
        </w:rPr>
        <w:t xml:space="preserve">Te Kāhui Māori (Māori Library Network) Framework</w:t>
      </w:r>
      <w:r>
        <w:t xml:space="preserve">.</w:t>
      </w:r>
    </w:p>
    <w:bookmarkEnd w:id="20"/>
    <w:bookmarkStart w:id="21" w:name="Xda181954800bb5d0663b407c432b292b5d0e58a"/>
    <w:p>
      <w:pPr>
        <w:pStyle w:val="Heading2"/>
      </w:pPr>
      <w:r>
        <w:t xml:space="preserve">Introduction: The Imperative for Contextualized Librarianship in Auckland</w:t>
      </w:r>
    </w:p>
    <w:p>
      <w:pPr>
        <w:pStyle w:val="FirstParagraph"/>
      </w:pPr>
      <w:r>
        <w:t xml:space="preserve">New Zealand Auckland, home to over 1.6 million people representing more than 150 ethnicities, stands as a microcosm of Aotearoa's future demographic reality. This unprecedented diversity places immense responsibility and opportunity on the Librarian within the New Zealand context. The traditional role of the Librarian is rapidly transforming from solely managing collections to becoming a vital community anchor, cultural broker, digital navigator, and advocate for marginalized voices. In Auckland, this transformation is not merely advantageous but essential for libraries to remain relevant and impactful hubs in an increasingly complex urban environment. The</w:t>
      </w:r>
      <w:r>
        <w:t xml:space="preserve"> </w:t>
      </w:r>
      <w:r>
        <w:rPr>
          <w:iCs/>
          <w:i/>
        </w:rPr>
        <w:t xml:space="preserve">Auckland Libraries Annual Report 2023</w:t>
      </w:r>
      <w:r>
        <w:t xml:space="preserve"> </w:t>
      </w:r>
      <w:r>
        <w:t xml:space="preserve">highlights a 45% increase in demand for language-specific resources and digital literacy programs, underscoring the urgency of adapting Librarian roles. This Thesis Proposal argues that success for the Librarian in New Zealand Auckland hinges on deeply embedding cultural competence (particularly Māori perspectives and practices), hyper-local community engagement, and innovative service models responsive to the city's unique challenges – such as housing insecurity impacting access and linguistic diversity requiring tailored support.</w:t>
      </w:r>
    </w:p>
    <w:bookmarkEnd w:id="21"/>
    <w:bookmarkStart w:id="22" w:name="Xae66130dd6ab698e6521731a8ab9e459555ca85"/>
    <w:p>
      <w:pPr>
        <w:pStyle w:val="Heading2"/>
      </w:pPr>
      <w:r>
        <w:t xml:space="preserve">Literature Review: Gaps in Understanding Urban Librarianship in Auckland</w:t>
      </w:r>
    </w:p>
    <w:p>
      <w:pPr>
        <w:pStyle w:val="FirstParagraph"/>
      </w:pPr>
      <w:r>
        <w:t xml:space="preserve">Existing scholarship on library science often generalizes across New Zealand or focuses on rural contexts, neglecting the specific pressures and opportunities within a metropolis like Auckland. While foundational works by scholars like Catherine McCall (on community information services) and Te Pūrongo o te Kāhui Māori (on Māori library services) provide crucial frameworks, there is limited empirical research examining how these principles are practically operationalized daily by the Librarian in a diverse urban setting such as Auckland. Studies on digital divides frequently cite national statistics but lack granularity for Auckland's specific neighborhoods (e.g., South Auckland with high Pacific Islander populations or Manukau City Centre). Furthermore, the evolving concept of "community co-creation" – where residents actively shape library services – has been theorized but not sufficiently documented in the Auckland context. This research fills that critical void, moving beyond theoretical discussion to examine real-world practices and challenges faced by the Librarian within New Zealand's most dynamic city.</w:t>
      </w:r>
    </w:p>
    <w:bookmarkEnd w:id="22"/>
    <w:bookmarkStart w:id="23" w:name="research-questions"/>
    <w:p>
      <w:pPr>
        <w:pStyle w:val="Heading2"/>
      </w:pPr>
      <w:r>
        <w:t xml:space="preserve">Research Questions</w:t>
      </w:r>
    </w:p>
    <w:p>
      <w:pPr>
        <w:numPr>
          <w:ilvl w:val="0"/>
          <w:numId w:val="1001"/>
        </w:numPr>
        <w:pStyle w:val="Compact"/>
      </w:pPr>
      <w:r>
        <w:t xml:space="preserve">How do current Auckland Librarians actively integrate Te Tiriti o Waitangi principles and Māori knowledge systems (mātauranga Māori) into daily service delivery within diverse community settings across New Zealand Auckland?</w:t>
      </w:r>
    </w:p>
    <w:p>
      <w:pPr>
        <w:numPr>
          <w:ilvl w:val="0"/>
          <w:numId w:val="1001"/>
        </w:numPr>
        <w:pStyle w:val="Compact"/>
      </w:pPr>
      <w:r>
        <w:t xml:space="preserve">What are the most significant barriers and enablers for the Librarian in New Zealand Auckland to provide effective, culturally responsive digital inclusion services for linguistically and digitally marginalized communities (e.g., Pacific Islander elders, newly arrived refugees)?</w:t>
      </w:r>
    </w:p>
    <w:p>
      <w:pPr>
        <w:numPr>
          <w:ilvl w:val="0"/>
          <w:numId w:val="1001"/>
        </w:numPr>
        <w:pStyle w:val="Compact"/>
      </w:pPr>
      <w:r>
        <w:t xml:space="preserve">To what extent do current Auckland Library services demonstrate successful co-creation with local communities (e.g., through partnerships with iwi, cultural associations, or community groups), and how does this impact the perceived value and accessibility of the Librarian's role?</w:t>
      </w:r>
    </w:p>
    <w:bookmarkEnd w:id="23"/>
    <w:bookmarkStart w:id="24" w:name="methodology"/>
    <w:p>
      <w:pPr>
        <w:pStyle w:val="Heading2"/>
      </w:pPr>
      <w:r>
        <w:t xml:space="preserve">Methodology</w:t>
      </w:r>
    </w:p>
    <w:p>
      <w:pPr>
        <w:pStyle w:val="FirstParagraph"/>
      </w:pPr>
      <w:r>
        <w:t xml:space="preserve">This qualitative study will employ a multi-method approach tailored to Auckland's context. It will involve: (1) In-depth, semi-structured interviews with 30+ practicing Librarians across Auckland Libraries' diverse branches (including Manukau City Library, Central Library, and community hubs like Otara and Mount Albert), focusing on their experiences integrating cultural responsiveness and digital inclusion; (2) Focus groups with key community stakeholders including members of Māori iwi (e.g., Ngāti Whātua Ōrākei), Pacific Islander associations (e.g., Samoa Auckland Inc.), and refugee support agencies to understand needs and perceptions of the Librarian; and (3) Critical analysis of Auckland Libraries' strategic documents, community engagement reports, and service statistics from 2020-2024. Thematic analysis will be used to identify patterns, challenges, and successful models specific to the New Zealand Auckland environment.</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addresses a pressing need for evidence-based practice within New Zealand's library sector. The findings will provide actionable insights for Auckland Libraries' leadership to refine professional development programs, service design, and strategic priorities for the Librarian role. Crucially, it will contribute to national discourse by demonstrating how librarianship can be authentically rooted in Auckland's specific cultural and social fabric while upholding Aotearoa's unique values. The research will offer practical models for other large urban libraries in New Zealand (and beyond) seeking to enhance community relevance and equity. By centering the experiences of both the Librarian and the communities they serve within New Zealand Auckland, this study promises to advance a more inclusive, effective, and future-focused understanding of what it means to be a Librarian in contemporary Aotearoa.</w:t>
      </w:r>
    </w:p>
    <w:bookmarkEnd w:id="25"/>
    <w:bookmarkStart w:id="26" w:name="conclusion"/>
    <w:p>
      <w:pPr>
        <w:pStyle w:val="Heading2"/>
      </w:pPr>
      <w:r>
        <w:t xml:space="preserve">Conclusion</w:t>
      </w:r>
    </w:p>
    <w:p>
      <w:pPr>
        <w:pStyle w:val="FirstParagraph"/>
      </w:pPr>
      <w:r>
        <w:t xml:space="preserve">The evolving landscape of New Zealand Auckland demands that the Librarian transcends traditional boundaries to become an indispensable catalyst for community connection and empowerment. This Thesis Proposal seeks not only to document current practices but to actively contribute towards shaping a more responsive, culturally intelligent, and impactful role for the Librarian within this vibrant city. The research will provide vital evidence underpinning strategic decisions that ensure Auckland's libraries remain dynamic, equitable spaces where all residents can thrive. Success in this endeavor is fundamental to the ongoing vision of New Zealand Auckland as a welcoming, knowledgeable, and united community – a vision intrinsically linked to the evolving capabilities of the Librarian.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New Zealand Auckland's Evolving Information Ecosystem</dc:title>
  <dc:creator/>
  <dc:language>en</dc:language>
  <cp:keywords/>
  <dcterms:created xsi:type="dcterms:W3CDTF">2026-07-23T20:13:23Z</dcterms:created>
  <dcterms:modified xsi:type="dcterms:W3CDTF">2026-07-23T20:13:23Z</dcterms:modified>
</cp:coreProperties>
</file>

<file path=docProps/custom.xml><?xml version="1.0" encoding="utf-8"?>
<Properties xmlns="http://schemas.openxmlformats.org/officeDocument/2006/custom-properties" xmlns:vt="http://schemas.openxmlformats.org/officeDocument/2006/docPropsVTypes"/>
</file>