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2281f611b54f32a309fb681de2ebb8731e4ea6a"/>
    <w:p>
      <w:pPr>
        <w:pStyle w:val="Heading1"/>
      </w:pPr>
      <w:r>
        <w:t xml:space="preserve">Thesis Proposal: The Transformative Role of the Librarian in Contemporary New Zealand Wellington</w:t>
      </w:r>
    </w:p>
    <w:bookmarkStart w:id="20" w:name="introduction"/>
    <w:p>
      <w:pPr>
        <w:pStyle w:val="Heading2"/>
      </w:pPr>
      <w:r>
        <w:t xml:space="preserve">1. Introduction</w:t>
      </w:r>
    </w:p>
    <w:p>
      <w:pPr>
        <w:pStyle w:val="FirstParagraph"/>
      </w:pPr>
      <w:r>
        <w:t xml:space="preserve">In the rapidly evolving digital landscape of New Zealand's capital city, Wellington, the role of the Librarian has transcended traditional boundaries to become a pivotal catalyst for community development and knowledge equity. This Thesis Proposal examines how modern librarians in New Zealand Wellington are redefining their professional identity through innovative service models, cultural responsiveness, and strategic partnerships within an urban context uniquely shaped by Aotearoa New Zealand's bicultural framework. As the central hub of government, education, and creative industries in the Wellington region, our city faces distinctive challenges in ensuring equitable access to information resources amid shifting community needs and technological advancements. This research directly addresses a critical gap in understanding how Librarians navigate these complexities while upholding core professional values within New Zealand's unique social fabric.</w:t>
      </w:r>
    </w:p>
    <w:bookmarkEnd w:id="20"/>
    <w:bookmarkStart w:id="21" w:name="problem-statement"/>
    <w:p>
      <w:pPr>
        <w:pStyle w:val="Heading2"/>
      </w:pPr>
      <w:r>
        <w:t xml:space="preserve">2. Problem Statement</w:t>
      </w:r>
    </w:p>
    <w:p>
      <w:pPr>
        <w:pStyle w:val="FirstParagraph"/>
      </w:pPr>
      <w:r>
        <w:t xml:space="preserve">Despite Wellington's reputation as a knowledge-intensive city with world-class cultural institutions, significant information disparities persist across diverse population segments including Māori communities, Pacific Islanders, low-income households, and elderly residents. Current library services often struggle to adapt to these evolving needs through traditional service delivery models. The rapid digitalization of information resources has simultaneously created new opportunities and exacerbated the digital divide in New Zealand Wellington. Without a comprehensive understanding of how Librarians are actively reshaping their roles to bridge these gaps, public libraries risk becoming irrelevant institutions rather than vital community anchors. This Thesis Proposal contends that the Librarian's evolving professional practice represents an underexplored yet crucial lever for social cohesion and knowledge democracy in Aotearoa.</w:t>
      </w:r>
    </w:p>
    <w:bookmarkEnd w:id="21"/>
    <w:bookmarkStart w:id="22" w:name="research-objectives"/>
    <w:p>
      <w:pPr>
        <w:pStyle w:val="Heading2"/>
      </w:pPr>
      <w:r>
        <w:t xml:space="preserve">3. Research Objectives</w:t>
      </w:r>
    </w:p>
    <w:p>
      <w:pPr>
        <w:numPr>
          <w:ilvl w:val="0"/>
          <w:numId w:val="1001"/>
        </w:numPr>
        <w:pStyle w:val="Compact"/>
      </w:pPr>
      <w:r>
        <w:t xml:space="preserve">To analyze how Librarians in New Zealand Wellington are developing culturally responsive service models that incorporate Te Tiriti o Waitangi principles and Māori knowledge systems.</w:t>
      </w:r>
    </w:p>
    <w:p>
      <w:pPr>
        <w:numPr>
          <w:ilvl w:val="0"/>
          <w:numId w:val="1001"/>
        </w:numPr>
        <w:pStyle w:val="Compact"/>
      </w:pPr>
      <w:r>
        <w:t xml:space="preserve">To evaluate the effectiveness of contemporary Librarian-led initiatives addressing digital literacy gaps across socioeconomic groups in Wellington's urban environment.</w:t>
      </w:r>
    </w:p>
    <w:p>
      <w:pPr>
        <w:numPr>
          <w:ilvl w:val="0"/>
          <w:numId w:val="1001"/>
        </w:numPr>
        <w:pStyle w:val="Compact"/>
      </w:pPr>
      <w:r>
        <w:t xml:space="preserve">To identify emerging professional competencies required of modern Librarians in New Zealand Wellington to serve diverse community needs effectively.</w:t>
      </w:r>
    </w:p>
    <w:p>
      <w:pPr>
        <w:numPr>
          <w:ilvl w:val="0"/>
          <w:numId w:val="1001"/>
        </w:numPr>
        <w:pStyle w:val="Compact"/>
      </w:pPr>
      <w:r>
        <w:t xml:space="preserve">To propose a sustainable framework for integrating librarian-led community engagement with civic development strategies in the Wellington region.</w:t>
      </w:r>
    </w:p>
    <w:bookmarkEnd w:id="22"/>
    <w:bookmarkStart w:id="23" w:name="literature-review-key-themes"/>
    <w:p>
      <w:pPr>
        <w:pStyle w:val="Heading2"/>
      </w:pPr>
      <w:r>
        <w:t xml:space="preserve">4. Literature Review (Key Themes)</w:t>
      </w:r>
    </w:p>
    <w:p>
      <w:pPr>
        <w:pStyle w:val="FirstParagraph"/>
      </w:pPr>
      <w:r>
        <w:t xml:space="preserve">Existing scholarship on librarianship in New Zealand emphasizes theoretical frameworks but lacks grounded studies of practice within specific urban contexts like Wellington. While research by Sutherland (2019) explores Māori knowledge integration in library services, it doesn't address Wellington's unique demographic mix. Similarly, international literature on digital inclusion (e.g., Bawden &amp; Robinson, 2018) fails to account for New Zealand's bicultural context. Crucially absent is research examining how Librarians function as community strategists rather than merely service providers in a city where public libraries serve as emergency response centers during natural disasters and hubs for refugee settlement services. This study bridges that gap through localized investigation of Wellington's library ecosystem.</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Case Studies:</w:t>
      </w:r>
      <w:r>
        <w:t xml:space="preserve"> </w:t>
      </w:r>
      <w:r>
        <w:t xml:space="preserve">In-depth analysis of three Wellington public libraries (Wellington Central Library, Johnsonville Library, and Hutt City's Upper Hutt branch) representing distinct community profiles.</w:t>
      </w:r>
    </w:p>
    <w:p>
      <w:pPr>
        <w:numPr>
          <w:ilvl w:val="0"/>
          <w:numId w:val="1002"/>
        </w:numPr>
        <w:pStyle w:val="Compact"/>
      </w:pPr>
      <w:r>
        <w:rPr>
          <w:bCs/>
          <w:b/>
        </w:rPr>
        <w:t xml:space="preserve">Participatory Action Research:</w:t>
      </w:r>
      <w:r>
        <w:t xml:space="preserve"> </w:t>
      </w:r>
      <w:r>
        <w:t xml:space="preserve">Collaborative workshops with 15 Librarians across the Wellington region to co-develop service improvement strategies.</w:t>
      </w:r>
    </w:p>
    <w:p>
      <w:pPr>
        <w:numPr>
          <w:ilvl w:val="0"/>
          <w:numId w:val="1002"/>
        </w:numPr>
        <w:pStyle w:val="Compact"/>
      </w:pPr>
      <w:r>
        <w:rPr>
          <w:bCs/>
          <w:b/>
        </w:rPr>
        <w:t xml:space="preserve">Community Impact Assessment:</w:t>
      </w:r>
      <w:r>
        <w:t xml:space="preserve"> </w:t>
      </w:r>
      <w:r>
        <w:t xml:space="preserve">Quantitative survey (n=300) of library users measuring access to digital resources and qualitative focus groups with marginalized communities.</w:t>
      </w:r>
    </w:p>
    <w:p>
      <w:pPr>
        <w:pStyle w:val="FirstParagraph"/>
      </w:pPr>
      <w:r>
        <w:t xml:space="preserve">The research aligns with New Zealand's Principles of the Treaty of Waitangi, ensuring Māori perspectives are central through consultation with Te Puni Kōkiri and local iwi representatives. Data collection will occur across 18 months in Wellington, capturing seasonal community dynamics including election periods and pandemic recovery phases.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contextualized model of the modern Librarian as a "Community Knowledge Conductor" that integrates digital fluency with cultural intelligence specifically for New Zealand Wellington's urban environment.</w:t>
      </w:r>
    </w:p>
    <w:p>
      <w:pPr>
        <w:numPr>
          <w:ilvl w:val="0"/>
          <w:numId w:val="1003"/>
        </w:numPr>
        <w:pStyle w:val="Compact"/>
      </w:pPr>
      <w:r>
        <w:t xml:space="preserve">Policy recommendations for the Wellington City Council and Public Library Service to realign resources toward community-identified priorities through librarian-led initiatives.</w:t>
      </w:r>
    </w:p>
    <w:p>
      <w:pPr>
        <w:numPr>
          <w:ilvl w:val="0"/>
          <w:numId w:val="1003"/>
        </w:numPr>
        <w:pStyle w:val="Compact"/>
      </w:pPr>
      <w:r>
        <w:t xml:space="preserve">A professional development framework addressing emerging competencies including trauma-informed service delivery, data literacy advocacy, and bicultural programming design—directly responsive to New Zealand's National Library Strategy 2021-2031.</w:t>
      </w:r>
    </w:p>
    <w:p>
      <w:pPr>
        <w:pStyle w:val="FirstParagraph"/>
      </w:pPr>
      <w:r>
        <w:t xml:space="preserve">Crucially, outcomes will emphasize how Librarians in New Zealand Wellington are uniquely positioned to advance the United Nations Sustainable Development Goals (particularly SDG 4 on quality education and SDG 10 on reduced inequalities) through hyper-localized interventions.</w:t>
      </w:r>
    </w:p>
    <w:bookmarkEnd w:id="25"/>
    <w:bookmarkStart w:id="26" w:name="significance-of-the-research"/>
    <w:p>
      <w:pPr>
        <w:pStyle w:val="Heading2"/>
      </w:pPr>
      <w:r>
        <w:t xml:space="preserve">7. Significance of the Research</w:t>
      </w:r>
    </w:p>
    <w:p>
      <w:pPr>
        <w:pStyle w:val="FirstParagraph"/>
      </w:pPr>
      <w:r>
        <w:t xml:space="preserve">As the capital city of New Zealand, Wellington serves as a microcosm for national challenges in equitable information access. This research holds strategic importance because:</w:t>
      </w:r>
    </w:p>
    <w:p>
      <w:pPr>
        <w:numPr>
          <w:ilvl w:val="0"/>
          <w:numId w:val="1004"/>
        </w:numPr>
        <w:pStyle w:val="Compact"/>
      </w:pPr>
      <w:r>
        <w:rPr>
          <w:bCs/>
          <w:b/>
        </w:rPr>
        <w:t xml:space="preserve">National Relevance:</w:t>
      </w:r>
      <w:r>
        <w:t xml:space="preserve"> </w:t>
      </w:r>
      <w:r>
        <w:t xml:space="preserve">Findings will inform New Zealand's Ministry for Culture and Heritage as it develops its next generation of public library policies.</w:t>
      </w:r>
    </w:p>
    <w:p>
      <w:pPr>
        <w:numPr>
          <w:ilvl w:val="0"/>
          <w:numId w:val="1004"/>
        </w:numPr>
        <w:pStyle w:val="Compact"/>
      </w:pPr>
      <w:r>
        <w:rPr>
          <w:bCs/>
          <w:b/>
        </w:rPr>
        <w:t xml:space="preserve">Professional Transformation:</w:t>
      </w:r>
      <w:r>
        <w:t xml:space="preserve"> </w:t>
      </w:r>
      <w:r>
        <w:t xml:space="preserve">Provides evidence-based validation for Librarians' evolving role, strengthening their position within the broader knowledge economy of Aotearoa.</w:t>
      </w:r>
    </w:p>
    <w:p>
      <w:pPr>
        <w:numPr>
          <w:ilvl w:val="0"/>
          <w:numId w:val="1004"/>
        </w:numPr>
        <w:pStyle w:val="Compact"/>
      </w:pPr>
      <w:r>
        <w:rPr>
          <w:bCs/>
          <w:b/>
        </w:rPr>
        <w:t xml:space="preserve">Community Impact:</w:t>
      </w:r>
      <w:r>
        <w:t xml:space="preserve"> </w:t>
      </w:r>
      <w:r>
        <w:t xml:space="preserve">Directly supports Wellington's Strategic Plan 2040 through measurable improvements in community wellbeing via library services.</w:t>
      </w:r>
    </w:p>
    <w:p>
      <w:pPr>
        <w:pStyle w:val="FirstParagraph"/>
      </w:pPr>
      <w:r>
        <w:t xml:space="preserve">Unlike studies focusing on rural librarianship, this Thesis Proposal centers on urban complexity—where cultural diversity, economic inequality, and digital transformation converge most intensely. It recognizes that the Librarian in New Zealand Wellington isn't merely an information gatekeeper but a vital community infrastructure provider who coordinates emergency response services during earthquakes and supports refugees through language learning programs.</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Literature review, ethics approval, initial stakeholder engagement with Wellington City Library Service, and methodology refinement.</w:t>
      </w:r>
      <w:r>
        <w:br/>
      </w:r>
      <w:r>
        <w:rPr>
          <w:bCs/>
          <w:b/>
        </w:rPr>
        <w:t xml:space="preserve">Year 2:</w:t>
      </w:r>
      <w:r>
        <w:t xml:space="preserve"> </w:t>
      </w:r>
      <w:r>
        <w:t xml:space="preserve">Data collection (case studies + surveys), participatory workshops with Librarians, and co-design of service models.</w:t>
      </w:r>
      <w:r>
        <w:br/>
      </w:r>
      <w:r>
        <w:rPr>
          <w:bCs/>
          <w:b/>
        </w:rPr>
        <w:t xml:space="preserve">Year 3:</w:t>
      </w:r>
      <w:r>
        <w:t xml:space="preserve"> </w:t>
      </w:r>
      <w:r>
        <w:t xml:space="preserve">Analysis, draft thesis writing, community feedback sessions in Wellington neighborhoods, and final report delivery to key stakeholders including the New Zealand Library Association.</w:t>
      </w:r>
      <w:r>
        <w:t xml:space="preserve"> </w:t>
      </w:r>
      <w:r>
        <w:t xml:space="preserve">Resources include access to Wellington public library archives (2015-2024), collaboration with Victoria University of Wellington's School of Information Management, and funding from the Marsden Fund. The research team includes a Māori librarian consultant from Te Rūnanga o Ngāti Kahungunu to ensure cultural validity.</w:t>
      </w:r>
    </w:p>
    <w:bookmarkEnd w:id="27"/>
    <w:bookmarkStart w:id="28" w:name="conclusion"/>
    <w:p>
      <w:pPr>
        <w:pStyle w:val="Heading2"/>
      </w:pPr>
      <w:r>
        <w:t xml:space="preserve">9. Conclusion</w:t>
      </w:r>
    </w:p>
    <w:p>
      <w:pPr>
        <w:pStyle w:val="FirstParagraph"/>
      </w:pPr>
      <w:r>
        <w:t xml:space="preserve">This Thesis Proposal establishes that the Librarian in New Zealand Wellington represents a dynamic professional force at the nexus of information science, community development, and bicultural practice. By centering our research on Wellington's specific urban challenges—from addressing homelessness through library-based services to supporting emerging Māori digital artists—the study will generate actionable insights for librarians nationwide. The proposed research directly responds to New Zealand's national priorities while recognizing that the evolving role of the Librarian is not merely about managing collections but about actively shaping community resilience. As Wellington continues to grow as a creative and governmental hub, this Thesis Proposal argues that empowering Librarians through strategic support will yield profound returns in social cohesion and knowledge democracy across Aotearoa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Librarian in New Zealand Wellington</dc:title>
  <dc:creator/>
  <dc:language>en</dc:language>
  <cp:keywords/>
  <dcterms:created xsi:type="dcterms:W3CDTF">2025-12-11T12:12:14Z</dcterms:created>
  <dcterms:modified xsi:type="dcterms:W3CDTF">2025-12-11T12:12:14Z</dcterms:modified>
</cp:coreProperties>
</file>

<file path=docProps/custom.xml><?xml version="1.0" encoding="utf-8"?>
<Properties xmlns="http://schemas.openxmlformats.org/officeDocument/2006/custom-properties" xmlns:vt="http://schemas.openxmlformats.org/officeDocument/2006/docPropsVTypes"/>
</file>