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Pakistan</w:t>
      </w:r>
      <w:r>
        <w:t xml:space="preserve"> </w:t>
      </w:r>
      <w:r>
        <w:t xml:space="preserve">Karachi</w:t>
      </w:r>
    </w:p>
    <w:bookmarkStart w:id="29" w:name="X8aeabdcff343bb0ae5ec8cfa636a041ecabe265"/>
    <w:p>
      <w:pPr>
        <w:pStyle w:val="Heading1"/>
      </w:pPr>
      <w:r>
        <w:t xml:space="preserve">Thesis Proposal: The Evolving Role of Librarian in Pakistan Karachi</w:t>
      </w:r>
    </w:p>
    <w:bookmarkStart w:id="20" w:name="introduction"/>
    <w:p>
      <w:pPr>
        <w:pStyle w:val="Heading2"/>
      </w:pPr>
      <w:r>
        <w:t xml:space="preserve">Introduction</w:t>
      </w:r>
    </w:p>
    <w:p>
      <w:pPr>
        <w:pStyle w:val="FirstParagraph"/>
      </w:pPr>
      <w:r>
        <w:t xml:space="preserve">The digital age has profoundly transformed information ecosystems across the globe, yet libraries in Pakistan Karachi remain at a critical juncture where traditional roles clash with modern demands. This Thesis Proposal examines the pivotal role of the Librarian in navigating this transition within Karachi's unique socio-educational landscape. As Pakistan's largest city and economic hub, Karachi hosts over 250 academic, public, and special libraries serving diverse communities from low-income neighborhoods to elite institutions. However, the Librarian—traditionally viewed as a custodian of physical collections—is increasingly expected to become a digital facilitator, community architect, and information democratizer. This research seeks to redefine the Librarian's professional identity in Pakistan Karachi through empirical analysis of contemporary challenges and opportunities.</w:t>
      </w:r>
    </w:p>
    <w:bookmarkEnd w:id="20"/>
    <w:bookmarkStart w:id="21" w:name="problem-statement"/>
    <w:p>
      <w:pPr>
        <w:pStyle w:val="Heading2"/>
      </w:pPr>
      <w:r>
        <w:t xml:space="preserve">Problem Statement</w:t>
      </w:r>
    </w:p>
    <w:p>
      <w:pPr>
        <w:pStyle w:val="FirstParagraph"/>
      </w:pPr>
      <w:r>
        <w:t xml:space="preserve">Karachi's libraries face systemic underfunding, outdated infrastructure, and a severe shortage of trained personnel. According to the National Library Council (2023), only 18% of Karachi's public libraries operate beyond basic hours, while academic institutions struggle with Librarian-to-user ratios exceeding 1:500. Crucially, librarians in Pakistan Karachi lack institutional support for professional development in digital literacy, data curation, and community engagement—skills now essential for modern information services. This gap perpetuates a cycle where libraries fail to meet the evolving needs of students, researchers, and marginalized communities. Without addressing this crisis through targeted research, the Librarian's capacity to serve as an inclusive knowledge gateway in Pakistan Karachi will continue to erode.</w:t>
      </w:r>
    </w:p>
    <w:bookmarkEnd w:id="21"/>
    <w:bookmarkStart w:id="22" w:name="literature-review"/>
    <w:p>
      <w:pPr>
        <w:pStyle w:val="Heading2"/>
      </w:pPr>
      <w:r>
        <w:t xml:space="preserve">Literature Review</w:t>
      </w:r>
    </w:p>
    <w:p>
      <w:pPr>
        <w:pStyle w:val="FirstParagraph"/>
      </w:pPr>
      <w:r>
        <w:t xml:space="preserve">Existing scholarship on librarianship in South Asia remains sparse. Studies by Khan (2020) and Ahmed (2021) document infrastructure deficits in Pakistani libraries but neglect the Librarian's agency in transformation. International frameworks like UNESCO's 4th Global Report (2018) emphasize digital literacy as a core librarian function, yet these models fail to account for Karachi's specific context: rapid urbanization, linguistic diversity (Urdu, Sindhi, Pashto), and uneven internet access. Notably, no research has examined how Pakistan Karachi's socio-political dynamics—such as frequent power outages or security concerns—affect library operations. This Thesis Proposal bridges that gap by centering the Librarian’s lived experience within Karachi's urban reality.</w:t>
      </w:r>
    </w:p>
    <w:bookmarkEnd w:id="22"/>
    <w:bookmarkStart w:id="23" w:name="research-objectives"/>
    <w:p>
      <w:pPr>
        <w:pStyle w:val="Heading2"/>
      </w:pPr>
      <w:r>
        <w:t xml:space="preserve">Research Objectives</w:t>
      </w:r>
    </w:p>
    <w:p>
      <w:pPr>
        <w:numPr>
          <w:ilvl w:val="0"/>
          <w:numId w:val="1001"/>
        </w:numPr>
        <w:pStyle w:val="Compact"/>
      </w:pPr>
      <w:r>
        <w:t xml:space="preserve">To map current competencies and professional challenges faced by librarians across Karachi's public, academic, and special libraries.</w:t>
      </w:r>
    </w:p>
    <w:p>
      <w:pPr>
        <w:numPr>
          <w:ilvl w:val="0"/>
          <w:numId w:val="1001"/>
        </w:numPr>
        <w:pStyle w:val="Compact"/>
      </w:pPr>
      <w:r>
        <w:t xml:space="preserve">To analyze how digital literacy demands (e.g., AI tools, data management) strain Librarian capacity in Pakistan Karachi.</w:t>
      </w:r>
    </w:p>
    <w:p>
      <w:pPr>
        <w:numPr>
          <w:ilvl w:val="0"/>
          <w:numId w:val="1001"/>
        </w:numPr>
        <w:pStyle w:val="Compact"/>
      </w:pPr>
      <w:r>
        <w:t xml:space="preserve">To co-design community-responsive service models with librarians to address local information gaps in marginalized neighborhoods.</w:t>
      </w:r>
    </w:p>
    <w:p>
      <w:pPr>
        <w:numPr>
          <w:ilvl w:val="0"/>
          <w:numId w:val="1001"/>
        </w:numPr>
        <w:pStyle w:val="Compact"/>
      </w:pPr>
      <w:r>
        <w:t xml:space="preserve">To develop a framework for institutionalizing librarian training programs aligned with national education policies (e.g., National Education Policy 2020).</w:t>
      </w:r>
    </w:p>
    <w:bookmarkEnd w:id="23"/>
    <w:bookmarkStart w:id="24" w:name="methodology"/>
    <w:p>
      <w:pPr>
        <w:pStyle w:val="Heading2"/>
      </w:pPr>
      <w:r>
        <w:t xml:space="preserve">Methodology</w:t>
      </w:r>
    </w:p>
    <w:p>
      <w:pPr>
        <w:pStyle w:val="FirstParagraph"/>
      </w:pPr>
      <w:r>
        <w:t xml:space="preserve">This mixed-methods Thesis Proposal employs sequential triangulation across three phases:</w:t>
      </w:r>
    </w:p>
    <w:p>
      <w:pPr>
        <w:numPr>
          <w:ilvl w:val="0"/>
          <w:numId w:val="1002"/>
        </w:numPr>
        <w:pStyle w:val="Compact"/>
      </w:pPr>
      <w:r>
        <w:rPr>
          <w:bCs/>
          <w:b/>
        </w:rPr>
        <w:t xml:space="preserve">Phase 1 (Quantitative):</w:t>
      </w:r>
      <w:r>
        <w:t xml:space="preserve"> </w:t>
      </w:r>
      <w:r>
        <w:t xml:space="preserve">Survey of 350 librarians from 75 Karachi institutions (public universities, school libraries, community centers), measuring skill gaps using a modified version of the ALA's Digital Literacy Assessment Tool.</w:t>
      </w:r>
    </w:p>
    <w:p>
      <w:pPr>
        <w:numPr>
          <w:ilvl w:val="0"/>
          <w:numId w:val="1002"/>
        </w:numPr>
        <w:pStyle w:val="Compact"/>
      </w:pPr>
      <w:r>
        <w:rPr>
          <w:bCs/>
          <w:b/>
        </w:rPr>
        <w:t xml:space="preserve">Phase 2 (Qualitative):</w:t>
      </w:r>
      <w:r>
        <w:t xml:space="preserve"> </w:t>
      </w:r>
      <w:r>
        <w:t xml:space="preserve">Focus group discussions with 45 librarians and key stakeholders (university administrators, community leaders) in Karachi's Korangi and Lyari districts to explore contextual barriers.</w:t>
      </w:r>
    </w:p>
    <w:p>
      <w:pPr>
        <w:numPr>
          <w:ilvl w:val="0"/>
          <w:numId w:val="1002"/>
        </w:numPr>
        <w:pStyle w:val="Compact"/>
      </w:pPr>
      <w:r>
        <w:rPr>
          <w:bCs/>
          <w:b/>
        </w:rPr>
        <w:t xml:space="preserve">Phase 3 (Action Research):</w:t>
      </w:r>
      <w:r>
        <w:t xml:space="preserve"> </w:t>
      </w:r>
      <w:r>
        <w:t xml:space="preserve">Co-creation workshops with librarians to prototype digital literacy modules for Urdu-speaking communities, piloted at 5 libraries in high-need areas.</w:t>
      </w:r>
    </w:p>
    <w:p>
      <w:pPr>
        <w:pStyle w:val="FirstParagraph"/>
      </w:pPr>
      <w:r>
        <w:t xml:space="preserve">Data analysis will use SPSS for quantitative data and NVivo for thematic coding of qualitative responses. Ethical clearance will be sought from the University of Karachi's IRB, with participatory consent protocols to protect vulnerable participants.</w:t>
      </w:r>
    </w:p>
    <w:bookmarkEnd w:id="24"/>
    <w:bookmarkStart w:id="25" w:name="expected-outcomes"/>
    <w:p>
      <w:pPr>
        <w:pStyle w:val="Heading2"/>
      </w:pPr>
      <w:r>
        <w:t xml:space="preserve">Expected Outcomes</w:t>
      </w:r>
    </w:p>
    <w:p>
      <w:pPr>
        <w:pStyle w:val="FirstParagraph"/>
      </w:pPr>
      <w:r>
        <w:t xml:space="preserve">This research anticipates three transformative outcomes: (1) A competency matrix identifying 10 priority skills for Librarian development in Pakistan Karachi, including mobile-first content delivery and crisis information management; (2) A culturally adaptive digital literacy toolkit for Urdu/Sindhi speakers; and (3) Policy briefs advocating for revised librarian recruitment standards under the Sindh Library Council. Crucially, the Thesis Proposal emphasizes that empowering the Librarian is not merely about technology—it’s about restoring libraries as equitable community anchors in a city where information access remains a privilege.</w:t>
      </w:r>
    </w:p>
    <w:bookmarkEnd w:id="25"/>
    <w:bookmarkStart w:id="26" w:name="significance-of-the-study"/>
    <w:p>
      <w:pPr>
        <w:pStyle w:val="Heading2"/>
      </w:pPr>
      <w:r>
        <w:t xml:space="preserve">Significance of the Study</w:t>
      </w:r>
    </w:p>
    <w:p>
      <w:pPr>
        <w:pStyle w:val="FirstParagraph"/>
      </w:pPr>
      <w:r>
        <w:t xml:space="preserve">This Thesis Proposal addresses an urgent gap in Pakistan Karachi's knowledge infrastructure. By positioning the Librarian as both problem-solver and agent of change, this research challenges the perception of libraries as obsolete spaces. In a city where 68% of residents live in informal settlements (World Bank, 2023), librarians are uniquely placed to counter misinformation through community-based information literacy—yet they lack resources to do so. This study’s outcomes will directly inform Sindh's upcoming Library Development Plan (2025–2030), potentially influencing national policy via the Ministry of Federal Education. More broadly, it contributes to global discourse on librarianship in Global South cities where digital divides intersect with urban inequality.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Refined research instruments, ethical approvals</w:t>
      </w:r>
    </w:p>
    <w:p>
      <w:pPr>
        <w:pStyle w:val="BodyText"/>
      </w:pPr>
      <w:r>
        <w:t xml:space="preserve">Data Collection (Surveys/FGDs)</w:t>
      </w:r>
    </w:p>
    <w:p>
      <w:pPr>
        <w:pStyle w:val="BodyText"/>
      </w:pPr>
      <w:r>
        <w:t xml:space="preserve">Months 4–7</w:t>
      </w:r>
    </w:p>
    <w:p>
      <w:pPr>
        <w:pStyle w:val="BodyText"/>
      </w:pPr>
      <w:r>
        <w:t xml:space="preserve">Quantitative dataset, qualitative transcripts</w:t>
      </w:r>
    </w:p>
    <w:p>
      <w:pPr>
        <w:pStyle w:val="BodyText"/>
      </w:pPr>
      <w:r>
        <w:t xml:space="preserve">Co-Design Workshops &amp; Tool Development</w:t>
      </w:r>
    </w:p>
    <w:p>
      <w:pPr>
        <w:pStyle w:val="BodyText"/>
      </w:pPr>
      <w:r>
        <w:t xml:space="preserve">Months 8–10</w:t>
      </w:r>
    </w:p>
    <w:p>
      <w:pPr>
        <w:pStyle w:val="BodyText"/>
      </w:pPr>
      <w:r>
        <w:t xml:space="preserve">Pilot toolkit, community feedback report</w:t>
      </w:r>
    </w:p>
    <w:p>
      <w:pPr>
        <w:pStyle w:val="BodyText"/>
      </w:pPr>
      <w:r>
        <w:t xml:space="preserve">Dissertation Writing &amp; Policy Briefs</w:t>
      </w:r>
    </w:p>
    <w:p>
      <w:pPr>
        <w:pStyle w:val="BodyText"/>
      </w:pPr>
      <w:r>
        <w:t xml:space="preserve">Months 11–12</w:t>
      </w:r>
    </w:p>
    <w:p>
      <w:pPr>
        <w:pStyle w:val="BodyText"/>
      </w:pPr>
      <w:r>
        <w:t xml:space="preserve">&gt;</w:t>
      </w:r>
    </w:p>
    <w:bookmarkEnd w:id="27"/>
    <w:bookmarkStart w:id="28" w:name="conclusion"/>
    <w:p>
      <w:pPr>
        <w:pStyle w:val="Heading2"/>
      </w:pPr>
      <w:r>
        <w:t xml:space="preserve">Conclusion</w:t>
      </w:r>
    </w:p>
    <w:p>
      <w:pPr>
        <w:pStyle w:val="FirstParagraph"/>
      </w:pPr>
      <w:r>
        <w:t xml:space="preserve">Karachi's future as a knowledge-driven city depends on reimagining the Librarian’s role beyond cataloging books. This Thesis Proposal argues that librarians are not merely custodians of information but vital community infrastructure in Pakistan Karachi—especially for youth, women, and low-income populations excluded from digital ecosystems. By grounding this research in Karachi's realities through participatory methods, we can transform libraries into dynamic spaces where the Librarian becomes a catalyst for inclusive development. This work transcends academia: it is a practical blueprint to ensure that as Pakistan Karachi surges toward urban modernity, no community remains information-isolated. The success of this Thesis Proposal hinges on recognizing that empowering the Librarian is, fundamentally, about empowering Karachi itself.</w:t>
      </w:r>
    </w:p>
    <w:p>
      <w:pPr>
        <w:pStyle w:val="BodyText"/>
      </w:pPr>
      <w:r>
        <w:rPr>
          <w:bCs/>
          <w:b/>
        </w:rPr>
        <w:t xml:space="preserve">Keywords:</w:t>
      </w:r>
      <w:r>
        <w:t xml:space="preserve"> </w:t>
      </w:r>
      <w:r>
        <w:t xml:space="preserve">Librarian; Pakistan Karachi; Information Access; Digital Literacy; Community Libraries; Academic Libraries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 in Pakistan Karachi</dc:title>
  <dc:creator/>
  <dc:language>en</dc:language>
  <cp:keywords/>
  <dcterms:created xsi:type="dcterms:W3CDTF">2026-07-20T09:47:55Z</dcterms:created>
  <dcterms:modified xsi:type="dcterms:W3CDTF">2026-07-20T09:47:55Z</dcterms:modified>
</cp:coreProperties>
</file>

<file path=docProps/custom.xml><?xml version="1.0" encoding="utf-8"?>
<Properties xmlns="http://schemas.openxmlformats.org/officeDocument/2006/custom-properties" xmlns:vt="http://schemas.openxmlformats.org/officeDocument/2006/docPropsVTypes"/>
</file>