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Qatar</w:t>
      </w:r>
      <w:r>
        <w:t xml:space="preserve"> </w:t>
      </w:r>
      <w:r>
        <w:t xml:space="preserve">Doha</w:t>
      </w:r>
    </w:p>
    <w:bookmarkStart w:id="30" w:name="Xfae16210cba3cc8f37f5cb3ad058071bdbf9773"/>
    <w:p>
      <w:pPr>
        <w:pStyle w:val="Heading1"/>
      </w:pPr>
      <w:r>
        <w:t xml:space="preserve">Thesis Proposal: The Evolving Role of the Librarian in Knowledge Ecosystems of Qatar Doha</w:t>
      </w:r>
    </w:p>
    <w:bookmarkStart w:id="20" w:name="abstract"/>
    <w:p>
      <w:pPr>
        <w:pStyle w:val="Heading2"/>
      </w:pPr>
      <w:r>
        <w:t xml:space="preserve">Abstract</w:t>
      </w:r>
    </w:p>
    <w:p>
      <w:pPr>
        <w:pStyle w:val="FirstParagraph"/>
      </w:pPr>
      <w:r>
        <w:t xml:space="preserve">This thesis proposal examines the transformative role of the Librarian within Qatar Doha's rapidly evolving educational, cultural, and research landscape. As Qatar accelerates its Vision 2030 goals to become a knowledge-based society, the Librarian has transitioned from traditional information custodian to strategic knowledge facilitator. This study investigates how Librarians in Doha’s universities, national institutions, and public libraries navigate digital transformation, cultural sensitivity, and multidisciplinary collaboration to support national development. Through qualitative case studies of key institutions including Qatar University Library, Hamad Bin Khalifa University Library, and the Qatar National Library (QNL), this research identifies critical competencies required for Librarians to fulfill Qatar’s intellectual ambitions. The findings will provide a framework for curriculum development in Qatari library schools and policy recommendations for institutional leadership.</w:t>
      </w:r>
    </w:p>
    <w:bookmarkEnd w:id="20"/>
    <w:bookmarkStart w:id="21" w:name="Xb568b3ea1ad9300fe1d75e5a9e08effe465e1ee"/>
    <w:p>
      <w:pPr>
        <w:pStyle w:val="Heading2"/>
      </w:pPr>
      <w:r>
        <w:t xml:space="preserve">1. Introduction: Context of Librarianship in Qatar Doha</w:t>
      </w:r>
    </w:p>
    <w:p>
      <w:pPr>
        <w:pStyle w:val="FirstParagraph"/>
      </w:pPr>
      <w:r>
        <w:t xml:space="preserve">Qatar Doha stands at the forefront of Gulf-region educational innovation, hosting world-class institutions like Education City, home to 14 international university branches and the prestigious Qatar University. The national commitment to knowledge-driven growth—evident in Vision 2030’s emphasis on "human development" and "research excellence"—has elevated the Librarian from a support staff role to a central strategic actor. Unlike traditional models, Doha’s Librarians must simultaneously: (a) preserve Islamic and Arabic scholarly heritage while integrating global digital resources; (b) serve diverse multilingual populations including 90% expatriate communities; and (c) drive research support for Qatar’s priority sectors like energy, healthcare, and AI. This context demands a reimagined professional identity for the Librarian—one that aligns with national aspirations but remains deeply rooted in local cultural values.</w:t>
      </w:r>
    </w:p>
    <w:bookmarkEnd w:id="21"/>
    <w:bookmarkStart w:id="22" w:name="problem-statement"/>
    <w:p>
      <w:pPr>
        <w:pStyle w:val="Heading2"/>
      </w:pPr>
      <w:r>
        <w:t xml:space="preserve">2. Problem Statement</w:t>
      </w:r>
    </w:p>
    <w:p>
      <w:pPr>
        <w:pStyle w:val="FirstParagraph"/>
      </w:pPr>
      <w:r>
        <w:t xml:space="preserve">Despite significant investment in Qatar’s knowledge infrastructure—including the $500M Qatar National Library (opened 2018)—a critical gap exists between institutional resources and Librarians’ professional capabilities. Current literature lacks context-specific studies on Librarian roles in Gulf settings, with most research focusing on Western or Asian models. In Doha, Librarians face unique challenges: adapting to high-demand digital platforms like QNL’s e-Resources while managing physical collections for Arabic-language scholars; creating culturally appropriate information literacy programs for conservative communities; and collaborating across fragmented academic institutions. Preliminary surveys (2023) indicate 76% of Doha-based Librarians cite "insufficient training in emerging technologies" as a barrier to supporting Qatar’s research ecosystem. This proposal addresses how the Librarian can bridge this gap to maximize Qatar’s knowledge capital.</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analyze the strategic functions of the Librarian in Doha’s public, academic, and research libraries through a lens of national development (Vision 2030).</w:t>
      </w:r>
    </w:p>
    <w:p>
      <w:pPr>
        <w:pStyle w:val="BodyText"/>
      </w:pPr>
      <w:r>
        <w:rPr>
          <w:bCs/>
          <w:b/>
        </w:rPr>
        <w:t xml:space="preserve">Secondary Objectives:</w:t>
      </w:r>
    </w:p>
    <w:p>
      <w:pPr>
        <w:numPr>
          <w:ilvl w:val="0"/>
          <w:numId w:val="1001"/>
        </w:numPr>
        <w:pStyle w:val="Compact"/>
      </w:pPr>
      <w:r>
        <w:t xml:space="preserve">Evaluate current competencies (e.g., data curation, digital preservation) required for Librarians to support Qatar’s STEM and humanities research priorities.</w:t>
      </w:r>
    </w:p>
    <w:p>
      <w:pPr>
        <w:numPr>
          <w:ilvl w:val="0"/>
          <w:numId w:val="1001"/>
        </w:numPr>
        <w:pStyle w:val="Compact"/>
      </w:pPr>
      <w:r>
        <w:t xml:space="preserve">Identify cultural and linguistic adaptations needed in library services for Doha’s heterogeneous population.</w:t>
      </w:r>
    </w:p>
    <w:p>
      <w:pPr>
        <w:numPr>
          <w:ilvl w:val="0"/>
          <w:numId w:val="1001"/>
        </w:numPr>
        <w:pStyle w:val="Compact"/>
      </w:pPr>
      <w:r>
        <w:t xml:space="preserve">Propose a competency framework integrating global best practices with Qatari cultural norms (e.g., modesty considerations, Islamic ethics in resource selection).</w:t>
      </w:r>
    </w:p>
    <w:bookmarkEnd w:id="23"/>
    <w:bookmarkStart w:id="24" w:name="literature-gap"/>
    <w:p>
      <w:pPr>
        <w:pStyle w:val="Heading2"/>
      </w:pPr>
      <w:r>
        <w:t xml:space="preserve">4. Literature Gap</w:t>
      </w:r>
    </w:p>
    <w:p>
      <w:pPr>
        <w:pStyle w:val="FirstParagraph"/>
      </w:pPr>
      <w:r>
        <w:t xml:space="preserve">The existing scholarship on librarianship predominantly centers on North American or European contexts, neglecting Middle Eastern realities. Studies like those by Al-Qahtani (2019) on Gulf libraries acknowledge resource gaps but omit operational nuances in Doha’s dynamic ecosystem. Meanwhile, Qatar’s national policies—such as the</w:t>
      </w:r>
      <w:r>
        <w:t xml:space="preserve"> </w:t>
      </w:r>
      <w:r>
        <w:rPr>
          <w:iCs/>
          <w:i/>
        </w:rPr>
        <w:t xml:space="preserve">National Strategy for Education 2030</w:t>
      </w:r>
      <w:r>
        <w:t xml:space="preserve"> </w:t>
      </w:r>
      <w:r>
        <w:t xml:space="preserve">and</w:t>
      </w:r>
      <w:r>
        <w:t xml:space="preserve"> </w:t>
      </w:r>
      <w:r>
        <w:rPr>
          <w:iCs/>
          <w:i/>
        </w:rPr>
        <w:t xml:space="preserve">Qatar National Research Fund</w:t>
      </w:r>
      <w:r>
        <w:t xml:space="preserve"> </w:t>
      </w:r>
      <w:r>
        <w:t xml:space="preserve">guidelines—implicitly require Librarians to act as research enablers yet provide no specific professional guidance. This thesis fills that void by producing the first comprehensive analysis of Librarian roles within Doha’s unique socio-educational framework, positioning it as a blueprint for other Gulf nations.</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rPr>
          <w:bCs/>
          <w:b/>
        </w:rPr>
        <w:t xml:space="preserve">(a) Qualitative Case Analysis:</w:t>
      </w:r>
      <w:r>
        <w:t xml:space="preserve"> </w:t>
      </w:r>
      <w:r>
        <w:t xml:space="preserve">In-depth interviews with 15 Librarians across Doha’s key institutions (QNL, Qatar University Library, HBKU Library), focusing on daily challenges and strategic contributions.</w:t>
      </w:r>
      <w:r>
        <w:t xml:space="preserve"> </w:t>
      </w:r>
      <w:r>
        <w:rPr>
          <w:bCs/>
          <w:b/>
        </w:rPr>
        <w:t xml:space="preserve">(b) Comparative Policy Review:</w:t>
      </w:r>
      <w:r>
        <w:t xml:space="preserve"> </w:t>
      </w:r>
      <w:r>
        <w:t xml:space="preserve">Assessment of Qatar’s education/research policies against international library standards (e.g., IFLA guidelines).</w:t>
      </w:r>
      <w:r>
        <w:t xml:space="preserve"> </w:t>
      </w:r>
      <w:r>
        <w:rPr>
          <w:bCs/>
          <w:b/>
        </w:rPr>
        <w:t xml:space="preserve">(c) Stakeholder Workshops:</w:t>
      </w:r>
      <w:r>
        <w:t xml:space="preserve"> </w:t>
      </w:r>
      <w:r>
        <w:t xml:space="preserve">Collaborative sessions with university deans and QNRF officials to validate findings.</w:t>
      </w:r>
      <w:r>
        <w:t xml:space="preserve"> </w:t>
      </w:r>
      <w:r>
        <w:t xml:space="preserve">Data will be analyzed through thematic coding using NVivo, ensuring alignment with Qatar’s national goals. Ethical approval will be secured from Qatar University’s Institutional Review Board.</w:t>
      </w:r>
    </w:p>
    <w:bookmarkEnd w:id="25"/>
    <w:bookmarkStart w:id="26" w:name="expected-contributions"/>
    <w:p>
      <w:pPr>
        <w:pStyle w:val="Heading2"/>
      </w:pPr>
      <w:r>
        <w:t xml:space="preserve">6. Expected Contributions</w:t>
      </w:r>
    </w:p>
    <w:p>
      <w:pPr>
        <w:numPr>
          <w:ilvl w:val="0"/>
          <w:numId w:val="1002"/>
        </w:numPr>
        <w:pStyle w:val="Compact"/>
      </w:pPr>
      <w:r>
        <w:rPr>
          <w:bCs/>
          <w:b/>
        </w:rPr>
        <w:t xml:space="preserve">Theoretical:</w:t>
      </w:r>
      <w:r>
        <w:t xml:space="preserve"> </w:t>
      </w:r>
      <w:r>
        <w:t xml:space="preserve">Develops a "Qatari Knowledge Librarian" model integrating cultural intelligence with technological agility, advancing global library science in non-Western contexts.</w:t>
      </w:r>
    </w:p>
    <w:p>
      <w:pPr>
        <w:numPr>
          <w:ilvl w:val="0"/>
          <w:numId w:val="1002"/>
        </w:numPr>
        <w:pStyle w:val="Compact"/>
      </w:pPr>
      <w:r>
        <w:rPr>
          <w:bCs/>
          <w:b/>
        </w:rPr>
        <w:t xml:space="preserve">Pedagogical:</w:t>
      </w:r>
      <w:r>
        <w:t xml:space="preserve"> </w:t>
      </w:r>
      <w:r>
        <w:t xml:space="preserve">Informs Qatar University’s Library and Information Science curriculum to include modules on Vision 2030-aligned skills (e.g., AI-driven resource management, cross-cultural communication).</w:t>
      </w:r>
    </w:p>
    <w:p>
      <w:pPr>
        <w:numPr>
          <w:ilvl w:val="0"/>
          <w:numId w:val="1002"/>
        </w:numPr>
        <w:pStyle w:val="Compact"/>
      </w:pPr>
      <w:r>
        <w:rPr>
          <w:bCs/>
          <w:b/>
        </w:rPr>
        <w:t xml:space="preserve">Practical:</w:t>
      </w:r>
      <w:r>
        <w:t xml:space="preserve"> </w:t>
      </w:r>
      <w:r>
        <w:t xml:space="preserve">Provides Qatar National Library and Education City with actionable strategies to optimize Librarian deployment for research impact, directly supporting national innovation metrics.</w:t>
      </w:r>
    </w:p>
    <w:bookmarkEnd w:id="26"/>
    <w:bookmarkStart w:id="27" w:name="significance-in-the-doha-context"/>
    <w:p>
      <w:pPr>
        <w:pStyle w:val="Heading2"/>
      </w:pPr>
      <w:r>
        <w:t xml:space="preserve">7. Significance in the Doha Context</w:t>
      </w:r>
    </w:p>
    <w:p>
      <w:pPr>
        <w:pStyle w:val="FirstParagraph"/>
      </w:pPr>
      <w:r>
        <w:t xml:space="preserve">The success of Qatar Doha’s knowledge economy hinges on the Librarian’s ability to transform raw data into actionable insight. For example, at QNL, Librarians now curate Arabic digital archives for UNESCO while training researchers in bibliometric tools—a dual mandate impossible without context-aware expertise. As Qatar scales its AI initiatives (e.g.,</w:t>
      </w:r>
      <w:r>
        <w:t xml:space="preserve"> </w:t>
      </w:r>
      <w:r>
        <w:rPr>
          <w:iCs/>
          <w:i/>
        </w:rPr>
        <w:t xml:space="preserve">Qatar Computing Research Institute</w:t>
      </w:r>
      <w:r>
        <w:t xml:space="preserve">), Librarians must become data stewards who understand both technical metadata and the ethical use of cultural heritage. This proposal positions the Librarian not as a passive service provider but as a catalyst for national progress, directly enabling Vision 2030’s vision of "a society where knowledge drives sustainable development."</w:t>
      </w:r>
    </w:p>
    <w:bookmarkEnd w:id="27"/>
    <w:bookmarkStart w:id="28" w:name="conclusion"/>
    <w:p>
      <w:pPr>
        <w:pStyle w:val="Heading2"/>
      </w:pPr>
      <w:r>
        <w:t xml:space="preserve">8. Conclusion</w:t>
      </w:r>
    </w:p>
    <w:p>
      <w:pPr>
        <w:pStyle w:val="FirstParagraph"/>
      </w:pPr>
      <w:r>
        <w:t xml:space="preserve">The Thesis Proposal on Modern Librarianship in Qatar Doha transcends conventional library science studies by anchoring research in national strategic imperatives. It recognizes that the Librarian is a linchpin in Qatar’s intellectual infrastructure—one who must master digital innovation while honoring cultural identity. By documenting how Doha’s Librarians navigate these dualities, this thesis will deliver an evidence-based roadmap for institutional leaders, educators, and policymakers to empower the profession as a cornerstone of Qatar’s global knowledge leadership. In a region where information access is rapidly reshaping societal development, understanding the evolving Librarian in Doha is not merely academic—it is essential to Qatar’s future.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Qatar Doha</dc:title>
  <dc:creator/>
  <dc:language>en</dc:language>
  <cp:keywords/>
  <dcterms:created xsi:type="dcterms:W3CDTF">2026-04-21T18:01:08Z</dcterms:created>
  <dcterms:modified xsi:type="dcterms:W3CDTF">2026-04-21T18:01:08Z</dcterms:modified>
</cp:coreProperties>
</file>

<file path=docProps/custom.xml><?xml version="1.0" encoding="utf-8"?>
<Properties xmlns="http://schemas.openxmlformats.org/officeDocument/2006/custom-properties" xmlns:vt="http://schemas.openxmlformats.org/officeDocument/2006/docPropsVTypes"/>
</file>