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Librarianship</w:t>
      </w:r>
      <w:r>
        <w:t xml:space="preserve"> </w:t>
      </w:r>
      <w:r>
        <w:t xml:space="preserve">in</w:t>
      </w:r>
      <w:r>
        <w:t xml:space="preserve"> </w:t>
      </w:r>
      <w:r>
        <w:t xml:space="preserve">Senegal</w:t>
      </w:r>
      <w:r>
        <w:t xml:space="preserve"> </w:t>
      </w:r>
      <w:r>
        <w:t xml:space="preserve">Dakar</w:t>
      </w:r>
    </w:p>
    <w:bookmarkStart w:id="29" w:name="X660229d322fd8f6b682dbabe6aec222519551cd"/>
    <w:p>
      <w:pPr>
        <w:pStyle w:val="Heading1"/>
      </w:pPr>
      <w:r>
        <w:t xml:space="preserve">Thesis Proposal: Transforming Information Ecosystems through Contemporary Librarianship in Senegal Dakar</w:t>
      </w:r>
    </w:p>
    <w:bookmarkStart w:id="20" w:name="introduction-and-contextual-background"/>
    <w:p>
      <w:pPr>
        <w:pStyle w:val="Heading2"/>
      </w:pPr>
      <w:r>
        <w:t xml:space="preserve">1. Introduction and Contextual Background</w:t>
      </w:r>
    </w:p>
    <w:p>
      <w:pPr>
        <w:pStyle w:val="FirstParagraph"/>
      </w:pPr>
      <w:r>
        <w:t xml:space="preserve">In the rapidly evolving information landscape of modern Africa, the role of the librarian transcends traditional book management to become a pivotal catalyst for socio-educational advancement. This thesis proposal centers on developing an innovative framework for professional librarianship within Senegal Dakar—a dynamic metropolis where cultural heritage intersects with digital transformation. As Senegal's administrative and academic hub, Dakar hosts institutions like Cheikh Anta Diop University and the National Library of Senegal, yet faces critical gaps in modern library services. Current challenges include outdated infrastructure, limited digital literacy training for librarians, and insufficient community engagement models. This research directly addresses these deficiencies by proposing a transformative vision for the</w:t>
      </w:r>
      <w:r>
        <w:t xml:space="preserve"> </w:t>
      </w:r>
      <w:r>
        <w:rPr>
          <w:iCs/>
          <w:i/>
        </w:rPr>
        <w:t xml:space="preserve">Librarian</w:t>
      </w:r>
      <w:r>
        <w:t xml:space="preserve"> </w:t>
      </w:r>
      <w:r>
        <w:t xml:space="preserve">as a technology-enabled information steward within Dakar's unique socio-cultural context.</w:t>
      </w:r>
    </w:p>
    <w:bookmarkEnd w:id="20"/>
    <w:bookmarkStart w:id="21" w:name="X4740bf836741bafbb7482687cf907357f3ba57f"/>
    <w:p>
      <w:pPr>
        <w:pStyle w:val="Heading2"/>
      </w:pPr>
      <w:r>
        <w:t xml:space="preserve">2. Problem Statement: The Critical Gap in Dakar's Information Architecture</w:t>
      </w:r>
    </w:p>
    <w:p>
      <w:pPr>
        <w:pStyle w:val="FirstParagraph"/>
      </w:pPr>
      <w:r>
        <w:t xml:space="preserve">Despite Senegal's commitment to education (with 78% literacy rates and ambitious digital inclusion policies), library services in Dakar remain fragmented and under-resourced. A 2023 UNESCO survey revealed that only 35% of public libraries in Dakar have functional internet access, while 68% of librarians lack formal training in digital resource management. This gap severely hinders Dakar's ability to leverage information for sustainable development—particularly impacting students, researchers, and small businesses. Crucially, the</w:t>
      </w:r>
      <w:r>
        <w:t xml:space="preserve"> </w:t>
      </w:r>
      <w:r>
        <w:rPr>
          <w:iCs/>
          <w:i/>
        </w:rPr>
        <w:t xml:space="preserve">Librarian</w:t>
      </w:r>
      <w:r>
        <w:t xml:space="preserve"> </w:t>
      </w:r>
      <w:r>
        <w:t xml:space="preserve">is not merely a custodian but a strategic agent for knowledge democratization; yet current practices fail to harness their potential as community navigators in Senegal Dakar's digital transition. Without intervention, these institutions risk becoming obsolete in an era where information access directly correlates with economic mobility and civic participation.</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iCs/>
          <w:i/>
        </w:rPr>
        <w:t xml:space="preserve">Thesis Proposal</w:t>
      </w:r>
      <w:r>
        <w:t xml:space="preserve"> </w:t>
      </w:r>
      <w:r>
        <w:t xml:space="preserve">aims to develop a context-sensitive model for modern librarianship through three interconnected objectives:</w:t>
      </w:r>
    </w:p>
    <w:p>
      <w:pPr>
        <w:numPr>
          <w:ilvl w:val="0"/>
          <w:numId w:val="1001"/>
        </w:numPr>
        <w:pStyle w:val="Compact"/>
      </w:pPr>
      <w:r>
        <w:rPr>
          <w:bCs/>
          <w:b/>
        </w:rPr>
        <w:t xml:space="preserve">To diagnose systemic barriers</w:t>
      </w:r>
      <w:r>
        <w:t xml:space="preserve">: Analyze infrastructure, training gaps, and community needs across 15 public libraries in Dakar using mixed-methods fieldwork.</w:t>
      </w:r>
    </w:p>
    <w:p>
      <w:pPr>
        <w:numPr>
          <w:ilvl w:val="0"/>
          <w:numId w:val="1001"/>
        </w:numPr>
        <w:pStyle w:val="Compact"/>
      </w:pPr>
      <w:r>
        <w:rPr>
          <w:bCs/>
          <w:b/>
        </w:rPr>
        <w:t xml:space="preserve">To co-create a competency framework</w:t>
      </w:r>
      <w:r>
        <w:t xml:space="preserve">: Design a culturally responsive librarian training curriculum integrating Senegalese oral traditions with digital literacy skills (e.g., AI tools for local language resources).</w:t>
      </w:r>
    </w:p>
    <w:p>
      <w:pPr>
        <w:numPr>
          <w:ilvl w:val="0"/>
          <w:numId w:val="1001"/>
        </w:numPr>
        <w:pStyle w:val="Compact"/>
      </w:pPr>
      <w:r>
        <w:rPr>
          <w:bCs/>
          <w:b/>
        </w:rPr>
        <w:t xml:space="preserve">To establish a community impact model</w:t>
      </w:r>
      <w:r>
        <w:t xml:space="preserve">: Develop metrics to measure how redefined librarian roles improve educational outcomes and entrepreneurial access in Dakar neighborhoods like Ouakam and Fann.</w:t>
      </w:r>
    </w:p>
    <w:p>
      <w:pPr>
        <w:pStyle w:val="FirstParagraph"/>
      </w:pPr>
      <w:r>
        <w:t xml:space="preserve">Key research questions include: How can librarians in Senegal Dakar balance ancestral knowledge systems with digital innovation? What infrastructure investments yield the highest community impact? And how might this model scale across West African urban centers?</w:t>
      </w:r>
    </w:p>
    <w:bookmarkEnd w:id="22"/>
    <w:bookmarkStart w:id="23" w:name="Xd9881589b10b000d05efeeee11045f9da2a8cda"/>
    <w:p>
      <w:pPr>
        <w:pStyle w:val="Heading2"/>
      </w:pPr>
      <w:r>
        <w:t xml:space="preserve">4. Literature Review: Bridging Global Theory and Local Reality</w:t>
      </w:r>
    </w:p>
    <w:p>
      <w:pPr>
        <w:pStyle w:val="FirstParagraph"/>
      </w:pPr>
      <w:r>
        <w:t xml:space="preserve">Existing scholarship on African librarianship often overlooks Dakar's nuanced context. While works like Nkosi’s (2021) "Digital Libraries in Post-Colonial Africa" emphasize infrastructure challenges, they neglect Senegal's unique linguistic diversity (Wolof, French, Peulh) and the</w:t>
      </w:r>
      <w:r>
        <w:t xml:space="preserve"> </w:t>
      </w:r>
      <w:r>
        <w:rPr>
          <w:iCs/>
          <w:i/>
        </w:rPr>
        <w:t xml:space="preserve">librarian</w:t>
      </w:r>
      <w:r>
        <w:t xml:space="preserve">'s role as a cultural mediator. Conversely, studies on community-led libraries in Kenya (Okoth et al., 2020) provide methodology but lack adaptation for Dakar’s urban density and Islamic-influenced social structures. This research bridges this gap by grounding theory in Senegal's</w:t>
      </w:r>
      <w:r>
        <w:t xml:space="preserve"> </w:t>
      </w:r>
      <w:r>
        <w:rPr>
          <w:iCs/>
          <w:i/>
        </w:rPr>
        <w:t xml:space="preserve">teranga</w:t>
      </w:r>
      <w:r>
        <w:t xml:space="preserve"> </w:t>
      </w:r>
      <w:r>
        <w:t xml:space="preserve">(hospitality) ethos—where information access is inherently communal. It also builds on the UNESCO "Digital Transformation of Libraries" framework while embedding Senegalese epistemologies, such as the *Sarakolé* oral history tradition, into digital preservation protocols.</w:t>
      </w:r>
    </w:p>
    <w:bookmarkEnd w:id="23"/>
    <w:bookmarkStart w:id="24" w:name="X7d85f61ac56c6d3a10c5b35a293ed28e6c11705"/>
    <w:p>
      <w:pPr>
        <w:pStyle w:val="Heading2"/>
      </w:pPr>
      <w:r>
        <w:t xml:space="preserve">5. Methodology: Action Research in Dakar's Urban Fabric</w:t>
      </w:r>
    </w:p>
    <w:p>
      <w:pPr>
        <w:pStyle w:val="FirstParagraph"/>
      </w:pPr>
      <w:r>
        <w:t xml:space="preserve">A three-phase action research design will be implemented across Dakar:</w:t>
      </w:r>
    </w:p>
    <w:p>
      <w:pPr>
        <w:numPr>
          <w:ilvl w:val="0"/>
          <w:numId w:val="1002"/>
        </w:numPr>
        <w:pStyle w:val="Compact"/>
      </w:pPr>
      <w:r>
        <w:rPr>
          <w:bCs/>
          <w:b/>
        </w:rPr>
        <w:t xml:space="preserve">Phase 1 (3 months)</w:t>
      </w:r>
      <w:r>
        <w:t xml:space="preserve">: Participatory mapping of library services via focus groups with 120+ librarians and community leaders in Dakar’s five urban districts.</w:t>
      </w:r>
    </w:p>
    <w:p>
      <w:pPr>
        <w:numPr>
          <w:ilvl w:val="0"/>
          <w:numId w:val="1002"/>
        </w:numPr>
        <w:pStyle w:val="Compact"/>
      </w:pPr>
      <w:r>
        <w:rPr>
          <w:bCs/>
          <w:b/>
        </w:rPr>
        <w:t xml:space="preserve">Phase 2 (6 months)</w:t>
      </w:r>
      <w:r>
        <w:t xml:space="preserve">: Co-design workshops to develop a digital toolkit for librarians—prioritizing low-bandwidth solutions for areas with inconsistent internet (e.g., offline Wikipedia repositories in Wolof).</w:t>
      </w:r>
    </w:p>
    <w:p>
      <w:pPr>
        <w:numPr>
          <w:ilvl w:val="0"/>
          <w:numId w:val="1002"/>
        </w:numPr>
        <w:pStyle w:val="Compact"/>
      </w:pPr>
      <w:r>
        <w:rPr>
          <w:bCs/>
          <w:b/>
        </w:rPr>
        <w:t xml:space="preserve">Phase 3 (4 months)</w:t>
      </w:r>
      <w:r>
        <w:t xml:space="preserve">: Pilot implementation in three community libraries, measuring outcomes via pre/post surveys on user engagement and librarian skill adoption.</w:t>
      </w:r>
    </w:p>
    <w:p>
      <w:pPr>
        <w:pStyle w:val="FirstParagraph"/>
      </w:pPr>
      <w:r>
        <w:t xml:space="preserve">Quantitative metrics will include digital resource utilization rates and literacy test scores, while qualitative data will capture how librarians navigate cultural sensitivities (e.g., gender-specific access to information in conservative neighborhoods). Ethical considerations include compensating community participants per Senegalese research standards and ensuring all data respects</w:t>
      </w:r>
      <w:r>
        <w:t xml:space="preserve"> </w:t>
      </w:r>
      <w:r>
        <w:rPr>
          <w:iCs/>
          <w:i/>
        </w:rPr>
        <w:t xml:space="preserve">diya</w:t>
      </w:r>
      <w:r>
        <w:t xml:space="preserve"> </w:t>
      </w:r>
      <w:r>
        <w:t xml:space="preserve">(family consent protocols).</w:t>
      </w:r>
    </w:p>
    <w:bookmarkEnd w:id="24"/>
    <w:bookmarkStart w:id="25" w:name="Xe999411a030fbfea66c64c9361b4815ac04963c"/>
    <w:p>
      <w:pPr>
        <w:pStyle w:val="Heading2"/>
      </w:pPr>
      <w:r>
        <w:t xml:space="preserve">6. Expected Contributions to Theory and Practice</w:t>
      </w:r>
    </w:p>
    <w:p>
      <w:pPr>
        <w:pStyle w:val="FirstParagraph"/>
      </w:pPr>
      <w:r>
        <w:t xml:space="preserve">This thesis will make three significant contributions:</w:t>
      </w:r>
    </w:p>
    <w:p>
      <w:pPr>
        <w:numPr>
          <w:ilvl w:val="0"/>
          <w:numId w:val="1003"/>
        </w:numPr>
        <w:pStyle w:val="Compact"/>
      </w:pPr>
      <w:r>
        <w:rPr>
          <w:bCs/>
          <w:b/>
        </w:rPr>
        <w:t xml:space="preserve">Theoretical</w:t>
      </w:r>
      <w:r>
        <w:t xml:space="preserve">: A new "Hybrid Librarianship Model" synthesizing post-colonial information science with Senegalese community knowledge systems, challenging Eurocentric library paradigms.</w:t>
      </w:r>
    </w:p>
    <w:p>
      <w:pPr>
        <w:numPr>
          <w:ilvl w:val="0"/>
          <w:numId w:val="1003"/>
        </w:numPr>
        <w:pStyle w:val="Compact"/>
      </w:pPr>
      <w:r>
        <w:rPr>
          <w:bCs/>
          <w:b/>
        </w:rPr>
        <w:t xml:space="preserve">Practical</w:t>
      </w:r>
      <w:r>
        <w:t xml:space="preserve">: An open-source training module for librarians in Dakar, featuring multilingual video tutorials on cataloging local history collections and using AI for language translation—directly addressing gaps identified in Senegal’s National Digital Strategy (2023).</w:t>
      </w:r>
    </w:p>
    <w:p>
      <w:pPr>
        <w:numPr>
          <w:ilvl w:val="0"/>
          <w:numId w:val="1003"/>
        </w:numPr>
        <w:pStyle w:val="Compact"/>
      </w:pPr>
      <w:r>
        <w:rPr>
          <w:bCs/>
          <w:b/>
        </w:rPr>
        <w:t xml:space="preserve">Policy</w:t>
      </w:r>
      <w:r>
        <w:t xml:space="preserve">: A roadmap for the Ministry of Higher Education to integrate librarian professional development into Dakar’s Smart City initiative, with cost-benefit analyses showing a projected 40% increase in library utilization within two years.</w:t>
      </w:r>
    </w:p>
    <w:p>
      <w:pPr>
        <w:pStyle w:val="FirstParagraph"/>
      </w:pPr>
      <w:r>
        <w:t xml:space="preserve">Crucially, this work positions the</w:t>
      </w:r>
      <w:r>
        <w:t xml:space="preserve"> </w:t>
      </w:r>
      <w:r>
        <w:rPr>
          <w:iCs/>
          <w:i/>
        </w:rPr>
        <w:t xml:space="preserve">Librarian</w:t>
      </w:r>
      <w:r>
        <w:t xml:space="preserve"> </w:t>
      </w:r>
      <w:r>
        <w:t xml:space="preserve">not as a technician but as Dakar’s "knowledge weaver"—connecting oral histories to digital archives and empowering citizens through information sovereignty. Success would redefine Senegal's national vision of libraries as centers of democratic engagement.</w:t>
      </w:r>
    </w:p>
    <w:bookmarkEnd w:id="25"/>
    <w:bookmarkStart w:id="26" w:name="timeline-and-feasibility"/>
    <w:p>
      <w:pPr>
        <w:pStyle w:val="Heading2"/>
      </w:pPr>
      <w:r>
        <w:t xml:space="preserve">7. Timeline and Feasibility</w:t>
      </w:r>
    </w:p>
    <w:p>
      <w:pPr>
        <w:pStyle w:val="FirstParagraph"/>
      </w:pPr>
      <w:r>
        <w:t xml:space="preserve">With Senegal’s Ministry of Culture providing access to library networks, the 14-month research plan leverages local partnerships (e.g., Université Cheikh Anta Diop’s School of Information Science). Initial stakeholder buy-in is confirmed via letters from Dakar's Library Association. Budget constraints will be mitigated through in-kind contributions: library spaces for workshops and student researchers from partner universities. This alignment with Senegal Dakar’s existing development priorities ensures contextual relevance and scalability.</w:t>
      </w:r>
    </w:p>
    <w:bookmarkEnd w:id="26"/>
    <w:bookmarkStart w:id="27" w:name="conclusion"/>
    <w:p>
      <w:pPr>
        <w:pStyle w:val="Heading2"/>
      </w:pPr>
      <w:r>
        <w:t xml:space="preserve">8. Conclusion</w:t>
      </w:r>
    </w:p>
    <w:p>
      <w:pPr>
        <w:pStyle w:val="FirstParagraph"/>
      </w:pPr>
      <w:r>
        <w:t xml:space="preserve">In a continent where information access is the cornerstone of development, this thesis proposal demands urgent attention to Dakar's library ecosystem. By centering the role of the</w:t>
      </w:r>
      <w:r>
        <w:t xml:space="preserve"> </w:t>
      </w:r>
      <w:r>
        <w:rPr>
          <w:iCs/>
          <w:i/>
        </w:rPr>
        <w:t xml:space="preserve">Librarian</w:t>
      </w:r>
      <w:r>
        <w:t xml:space="preserve"> </w:t>
      </w:r>
      <w:r>
        <w:t xml:space="preserve">as an adaptive knowledge broker within Senegal's cultural fabric, this research transcends academic inquiry to deliver actionable tools for equitable development. The proposed model promises not only to revitalize Dakar’s libraries but also to establish a blueprint for librarianship across Africa’s urbanizing landscapes—where the future of knowledge depends on how well we honor both tradition and technology. As Senegal advances its 2035 Vision, this work ensures that every librarian in Dakar becomes a steward of inclusive progress.</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Librarianship in Senegal Dakar</dc:title>
  <dc:creator/>
  <dc:language>en</dc:language>
  <cp:keywords/>
  <dcterms:created xsi:type="dcterms:W3CDTF">2026-07-14T21:01:47Z</dcterms:created>
  <dcterms:modified xsi:type="dcterms:W3CDTF">2026-07-14T21:01:47Z</dcterms:modified>
</cp:coreProperties>
</file>

<file path=docProps/custom.xml><?xml version="1.0" encoding="utf-8"?>
<Properties xmlns="http://schemas.openxmlformats.org/officeDocument/2006/custom-properties" xmlns:vt="http://schemas.openxmlformats.org/officeDocument/2006/docPropsVTypes"/>
</file>