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Advancing</w:t>
      </w:r>
      <w:r>
        <w:t xml:space="preserve"> </w:t>
      </w:r>
      <w:r>
        <w:t xml:space="preserve">Community</w:t>
      </w:r>
      <w:r>
        <w:t xml:space="preserve"> </w:t>
      </w:r>
      <w:r>
        <w:t xml:space="preserve">Resilience</w:t>
      </w:r>
      <w:r>
        <w:t xml:space="preserve"> </w:t>
      </w:r>
      <w:r>
        <w:t xml:space="preserve">and</w:t>
      </w:r>
      <w:r>
        <w:t xml:space="preserve"> </w:t>
      </w:r>
      <w:r>
        <w:t xml:space="preserve">Digital</w:t>
      </w:r>
      <w:r>
        <w:t xml:space="preserve"> </w:t>
      </w:r>
      <w:r>
        <w:t xml:space="preserve">Inclusion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26bec1eb5b9700c1b040a17bea66fcd3456bd49"/>
    <w:p>
      <w:pPr>
        <w:pStyle w:val="Heading1"/>
      </w:pPr>
      <w:r>
        <w:t xml:space="preserve">Thesis Proposal: The Evolving Role of the Librarian in Advancing Community Resilience and Digital Inclusion in South Africa Cape Town</w:t>
      </w:r>
    </w:p>
    <w:bookmarkStart w:id="20" w:name="abstract"/>
    <w:p>
      <w:pPr>
        <w:pStyle w:val="Heading2"/>
      </w:pPr>
      <w:r>
        <w:t xml:space="preserve">Abstract</w:t>
      </w:r>
    </w:p>
    <w:p>
      <w:pPr>
        <w:pStyle w:val="FirstParagraph"/>
      </w:pPr>
      <w:r>
        <w:t xml:space="preserve">This thesis proposal investigates the critical, transformative role of the modern</w:t>
      </w:r>
      <w:r>
        <w:t xml:space="preserve"> </w:t>
      </w:r>
      <w:r>
        <w:rPr>
          <w:iCs/>
          <w:i/>
        </w:rPr>
        <w:t xml:space="preserve">Librarian</w:t>
      </w:r>
      <w:r>
        <w:t xml:space="preserve"> </w:t>
      </w:r>
      <w:r>
        <w:t xml:space="preserve">within the unique socio-economic and technological landscape of South Africa Cape Town. Moving beyond traditional custodianship, this research posits that effective librarianship in Cape Town is pivotal to addressing persistent digital divides, fostering community resilience, and supporting national educational and developmental goals. Focusing on under-resourced communities across the city's diverse urban fabric—from townships like Khayelitsha and Mitchell's Plain to historically disadvantaged suburbs—this study will empirically examine how contemporary</w:t>
      </w:r>
      <w:r>
        <w:t xml:space="preserve"> </w:t>
      </w:r>
      <w:r>
        <w:rPr>
          <w:iCs/>
          <w:i/>
        </w:rPr>
        <w:t xml:space="preserve">Librarian</w:t>
      </w:r>
      <w:r>
        <w:t xml:space="preserve">s strategically leverage resources, partnerships, and digital literacy programs to empower citizens. The findings aim to provide actionable frameworks for strengthening the</w:t>
      </w:r>
      <w:r>
        <w:t xml:space="preserve"> </w:t>
      </w:r>
      <w:r>
        <w:rPr>
          <w:iCs/>
          <w:i/>
        </w:rPr>
        <w:t xml:space="preserve">Librarian</w:t>
      </w:r>
      <w:r>
        <w:t xml:space="preserve">'s contribution as a key agent of social justice and inclusive development within South Africa Cape Town.</w:t>
      </w:r>
    </w:p>
    <w:bookmarkEnd w:id="20"/>
    <w:bookmarkStart w:id="21" w:name="Xbb8302c3b6437a3562b55ba6b8d3ba4d57b1782"/>
    <w:p>
      <w:pPr>
        <w:pStyle w:val="Heading2"/>
      </w:pPr>
      <w:r>
        <w:t xml:space="preserve">1. Introduction: Context and Problem Statement</w:t>
      </w:r>
    </w:p>
    <w:p>
      <w:pPr>
        <w:pStyle w:val="FirstParagraph"/>
      </w:pPr>
      <w:r>
        <w:t xml:space="preserve">Cape Town, South Africa's cultural and economic hub, grapples with stark socio-economic disparities rooted in apartheid history. While the city boasts world-class institutions, significant portions of its population face chronic challenges including limited digital access (only 56% of residents in informal settlements have regular internet access), high unemployment (over 28% in some areas), and fragmented community services. Within this complex environment, public libraries stand as crucial yet underutilized community anchors. However, the traditional image of the</w:t>
      </w:r>
      <w:r>
        <w:t xml:space="preserve"> </w:t>
      </w:r>
      <w:r>
        <w:rPr>
          <w:iCs/>
          <w:i/>
        </w:rPr>
        <w:t xml:space="preserve">Librarian</w:t>
      </w:r>
      <w:r>
        <w:t xml:space="preserve"> </w:t>
      </w:r>
      <w:r>
        <w:t xml:space="preserve">is rapidly evolving; they are no longer merely book handlers but essential facilitators of digital inclusion, lifelong learning, and social cohesion. This thesis addresses a critical gap: a lack of contemporary, localized research on *how* Cape Town's</w:t>
      </w:r>
      <w:r>
        <w:t xml:space="preserve"> </w:t>
      </w:r>
      <w:r>
        <w:rPr>
          <w:iCs/>
          <w:i/>
        </w:rPr>
        <w:t xml:space="preserve">Librarian</w:t>
      </w:r>
      <w:r>
        <w:t xml:space="preserve">s effectively navigate these challenges to serve their communities. Without understanding this evolving practice within the specific context of South Africa Cape Town, efforts to leverage libraries for community development remain fragmented and under-resourced.</w:t>
      </w:r>
    </w:p>
    <w:bookmarkEnd w:id="21"/>
    <w:bookmarkStart w:id="22" w:name="research-objectives"/>
    <w:p>
      <w:pPr>
        <w:pStyle w:val="Heading2"/>
      </w:pPr>
      <w:r>
        <w:t xml:space="preserve">2. Research Objectives</w:t>
      </w:r>
    </w:p>
    <w:p>
      <w:pPr>
        <w:pStyle w:val="FirstParagraph"/>
      </w:pPr>
      <w:r>
        <w:t xml:space="preserve">The primary aim of this research is to document and analyze the multifaceted role of the modern</w:t>
      </w:r>
      <w:r>
        <w:t xml:space="preserve"> </w:t>
      </w:r>
      <w:r>
        <w:rPr>
          <w:iCs/>
          <w:i/>
        </w:rPr>
        <w:t xml:space="preserve">Librarian</w:t>
      </w:r>
      <w:r>
        <w:t xml:space="preserve"> </w:t>
      </w:r>
      <w:r>
        <w:t xml:space="preserve">in advancing community resilience and digital inclusion across diverse settings within South Africa Cape Town. Specific objectives include:</w:t>
      </w:r>
    </w:p>
    <w:p>
      <w:pPr>
        <w:numPr>
          <w:ilvl w:val="0"/>
          <w:numId w:val="1001"/>
        </w:numPr>
        <w:pStyle w:val="Compact"/>
      </w:pPr>
      <w:r>
        <w:t xml:space="preserve">To assess the current scope of services provided by public librarians in selected libraries (e.g., Cape Town Central Library, Khayelitsha Public Library, Nyanga Community Hub) beyond traditional lending.</w:t>
      </w:r>
    </w:p>
    <w:p>
      <w:pPr>
        <w:numPr>
          <w:ilvl w:val="0"/>
          <w:numId w:val="1001"/>
        </w:numPr>
        <w:pStyle w:val="Compact"/>
      </w:pPr>
      <w:r>
        <w:t xml:space="preserve">To identify key challenges faced by</w:t>
      </w:r>
      <w:r>
        <w:t xml:space="preserve"> </w:t>
      </w:r>
      <w:r>
        <w:rPr>
          <w:iCs/>
          <w:i/>
        </w:rPr>
        <w:t xml:space="preserve">Librarian</w:t>
      </w:r>
      <w:r>
        <w:t xml:space="preserve">s in implementing digital literacy programs and community engagement initiatives in resource-constrained environments of Cape Town.</w:t>
      </w:r>
    </w:p>
    <w:p>
      <w:pPr>
        <w:numPr>
          <w:ilvl w:val="0"/>
          <w:numId w:val="1001"/>
        </w:numPr>
        <w:pStyle w:val="Compact"/>
      </w:pPr>
      <w:r>
        <w:t xml:space="preserve">To explore the strategies employed by effective</w:t>
      </w:r>
      <w:r>
        <w:t xml:space="preserve"> </w:t>
      </w:r>
      <w:r>
        <w:rPr>
          <w:iCs/>
          <w:i/>
        </w:rPr>
        <w:t xml:space="preserve">Librarian</w:t>
      </w:r>
      <w:r>
        <w:t xml:space="preserve">s to overcome barriers (e.g., infrastructure, funding, community trust) and foster meaningful participation.</w:t>
      </w:r>
    </w:p>
    <w:p>
      <w:pPr>
        <w:numPr>
          <w:ilvl w:val="0"/>
          <w:numId w:val="1001"/>
        </w:numPr>
        <w:pStyle w:val="Compact"/>
      </w:pPr>
      <w:r>
        <w:t xml:space="preserve">To evaluate the perceived impact of these librarian-led initiatives on user outcomes (digital skills acquisition, access to information services, sense of community belonging).</w:t>
      </w:r>
    </w:p>
    <w:bookmarkEnd w:id="22"/>
    <w:bookmarkStart w:id="23" w:name="literature-review-gaps-and-context"/>
    <w:p>
      <w:pPr>
        <w:pStyle w:val="Heading2"/>
      </w:pPr>
      <w:r>
        <w:t xml:space="preserve">3. Literature Review: Gaps and Context</w:t>
      </w:r>
    </w:p>
    <w:p>
      <w:pPr>
        <w:pStyle w:val="FirstParagraph"/>
      </w:pPr>
      <w:r>
        <w:t xml:space="preserve">Existing literature highlights global trends in library evolution towards community hubs (IFLA, 2021) and the critical role of librarians in digital inclusion (UNESCO, 2019). However, research specifically focused on the *practical implementation* of these roles within the unique socio-cultural and infrastructural context of South Africa Cape Town is scarce. Studies often generalize across "South Africa" without acknowledging Cape Town's distinct urban dynamics, high cost of living, and specific community needs (e.g., high concentration of migrant populations in certain areas). Furthermore, post-apartheid library development frameworks (e.g., National Development Plan) rarely translate into concrete practice narratives from the *frontline*</w:t>
      </w:r>
      <w:r>
        <w:t xml:space="preserve"> </w:t>
      </w:r>
      <w:r>
        <w:rPr>
          <w:iCs/>
          <w:i/>
        </w:rPr>
        <w:t xml:space="preserve">Librarian</w:t>
      </w:r>
      <w:r>
        <w:t xml:space="preserve">'s perspective within Cape Town's public libraries. This research directly addresses this gap by grounding analysis in the lived experiences of librarians working within South Africa Cape Town's public library system.</w:t>
      </w:r>
    </w:p>
    <w:bookmarkEnd w:id="23"/>
    <w:bookmarkStart w:id="24" w:name="methodology"/>
    <w:p>
      <w:pPr>
        <w:pStyle w:val="Heading2"/>
      </w:pPr>
      <w:r>
        <w:t xml:space="preserve">4. Methodology</w:t>
      </w:r>
    </w:p>
    <w:p>
      <w:pPr>
        <w:pStyle w:val="FirstParagraph"/>
      </w:pPr>
      <w:r>
        <w:t xml:space="preserve">This qualitative, case-study approach will employ multiple data collection methods to ensure depth and contextual accuracy:</w:t>
      </w:r>
    </w:p>
    <w:p>
      <w:pPr>
        <w:numPr>
          <w:ilvl w:val="0"/>
          <w:numId w:val="1002"/>
        </w:numPr>
        <w:pStyle w:val="Compact"/>
      </w:pPr>
      <w:r>
        <w:rPr>
          <w:bCs/>
          <w:b/>
        </w:rPr>
        <w:t xml:space="preserve">Participant Observation:</w:t>
      </w:r>
      <w:r>
        <w:t xml:space="preserve"> </w:t>
      </w:r>
      <w:r>
        <w:t xml:space="preserve">Conducting structured visits to 5-7 strategically selected public libraries across Cape Town (representing diverse community profiles) to observe librarian-user interactions and service delivery.</w:t>
      </w:r>
    </w:p>
    <w:p>
      <w:pPr>
        <w:numPr>
          <w:ilvl w:val="0"/>
          <w:numId w:val="1002"/>
        </w:numPr>
        <w:pStyle w:val="Compact"/>
      </w:pPr>
      <w:r>
        <w:rPr>
          <w:bCs/>
          <w:b/>
        </w:rPr>
        <w:t xml:space="preserve">Semi-Structured Interviews:</w:t>
      </w:r>
      <w:r>
        <w:t xml:space="preserve"> </w:t>
      </w:r>
      <w:r>
        <w:t xml:space="preserve">Engaging 15-20 practicing</w:t>
      </w:r>
      <w:r>
        <w:t xml:space="preserve"> </w:t>
      </w:r>
      <w:r>
        <w:rPr>
          <w:iCs/>
          <w:i/>
        </w:rPr>
        <w:t xml:space="preserve">Librarian</w:t>
      </w:r>
      <w:r>
        <w:t xml:space="preserve">s (including heads, digital literacy coordinators, community liaison staff) from these libraries to explore their roles, challenges, strategies, and perceived impact.</w:t>
      </w:r>
    </w:p>
    <w:p>
      <w:pPr>
        <w:numPr>
          <w:ilvl w:val="0"/>
          <w:numId w:val="1002"/>
        </w:numPr>
        <w:pStyle w:val="Compact"/>
      </w:pPr>
      <w:r>
        <w:rPr>
          <w:bCs/>
          <w:b/>
        </w:rPr>
        <w:t xml:space="preserve">Focus Group Discussions (FGDs):</w:t>
      </w:r>
      <w:r>
        <w:t xml:space="preserve"> </w:t>
      </w:r>
      <w:r>
        <w:t xml:space="preserve">Facilitating 3-4 FGDs with library users from target communities to capture the user perspective on service relevance and impact.</w:t>
      </w:r>
    </w:p>
    <w:p>
      <w:pPr>
        <w:numPr>
          <w:ilvl w:val="0"/>
          <w:numId w:val="1002"/>
        </w:numPr>
        <w:pStyle w:val="Compact"/>
      </w:pPr>
      <w:r>
        <w:rPr>
          <w:bCs/>
          <w:b/>
        </w:rPr>
        <w:t xml:space="preserve">Document Analysis:</w:t>
      </w:r>
      <w:r>
        <w:t xml:space="preserve"> </w:t>
      </w:r>
      <w:r>
        <w:t xml:space="preserve">Reviewing library annual reports, community engagement plans, and relevant municipal policies related to libraries in Cape Town.</w:t>
      </w:r>
    </w:p>
    <w:p>
      <w:pPr>
        <w:pStyle w:val="FirstParagraph"/>
      </w:pPr>
      <w:r>
        <w:t xml:space="preserve">Data will be analyzed thematically using NVivo software, with a focus on identifying common challenges, successful strategies, and the evolving identity of the</w:t>
      </w:r>
      <w:r>
        <w:t xml:space="preserve"> </w:t>
      </w:r>
      <w:r>
        <w:rPr>
          <w:iCs/>
          <w:i/>
        </w:rPr>
        <w:t xml:space="preserve">Librarian</w:t>
      </w:r>
      <w:r>
        <w:t xml:space="preserve"> </w:t>
      </w:r>
      <w:r>
        <w:t xml:space="preserve">as a community development actor within South Africa Cape Town. Ethical considerations regarding informed consent and confidentiality in sensitive community settings will be strictly adhered to.</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for theory, practice, and policy within South Africa Cape Town:</w:t>
      </w:r>
    </w:p>
    <w:p>
      <w:pPr>
        <w:numPr>
          <w:ilvl w:val="0"/>
          <w:numId w:val="1003"/>
        </w:numPr>
        <w:pStyle w:val="Compact"/>
      </w:pPr>
      <w:r>
        <w:rPr>
          <w:bCs/>
          <w:b/>
        </w:rPr>
        <w:t xml:space="preserve">Theoretical:</w:t>
      </w:r>
      <w:r>
        <w:t xml:space="preserve"> </w:t>
      </w:r>
      <w:r>
        <w:t xml:space="preserve">Contributes to the emerging literature on "community informatics" and transformative librarianship specifically within the Global South context of post-apartheid urban settings.</w:t>
      </w:r>
    </w:p>
    <w:p>
      <w:pPr>
        <w:numPr>
          <w:ilvl w:val="0"/>
          <w:numId w:val="1003"/>
        </w:numPr>
        <w:pStyle w:val="Compact"/>
      </w:pPr>
      <w:r>
        <w:rPr>
          <w:bCs/>
          <w:b/>
        </w:rPr>
        <w:t xml:space="preserve">Practical:</w:t>
      </w:r>
      <w:r>
        <w:t xml:space="preserve"> </w:t>
      </w:r>
      <w:r>
        <w:t xml:space="preserve">Will provide concrete, evidence-based guidance for</w:t>
      </w:r>
      <w:r>
        <w:t xml:space="preserve"> </w:t>
      </w:r>
      <w:r>
        <w:rPr>
          <w:iCs/>
          <w:i/>
        </w:rPr>
        <w:t xml:space="preserve">Librarian</w:t>
      </w:r>
      <w:r>
        <w:t xml:space="preserve">s across Cape Town and similar cities, offering practical strategies for overcoming local barriers to effective community engagement and digital inclusion.</w:t>
      </w:r>
    </w:p>
    <w:p>
      <w:pPr>
        <w:numPr>
          <w:ilvl w:val="0"/>
          <w:numId w:val="1003"/>
        </w:numPr>
        <w:pStyle w:val="Compact"/>
      </w:pPr>
      <w:r>
        <w:rPr>
          <w:bCs/>
          <w:b/>
        </w:rPr>
        <w:t xml:space="preserve">Policy:</w:t>
      </w:r>
      <w:r>
        <w:t xml:space="preserve"> </w:t>
      </w:r>
      <w:r>
        <w:t xml:space="preserve">Findings will inform the City of Cape Town's Libraries &amp; Cultural Services division, the Western Cape Provincial Government Department of Cultural Affairs &amp; Sport, and national bodies like the National Library of South Africa (NLSA), enabling more targeted investment in library services and librarian capacity development.</w:t>
      </w:r>
    </w:p>
    <w:p>
      <w:pPr>
        <w:pStyle w:val="FirstParagraph"/>
      </w:pPr>
      <w:r>
        <w:t xml:space="preserve">The research directly supports national priorities such as the National Development Plan 2030 (NDP) goal for inclusive growth and digital transformation, positioning the Cape Town</w:t>
      </w:r>
      <w:r>
        <w:t xml:space="preserve"> </w:t>
      </w:r>
      <w:r>
        <w:rPr>
          <w:iCs/>
          <w:i/>
        </w:rPr>
        <w:t xml:space="preserve">Librarian</w:t>
      </w:r>
      <w:r>
        <w:t xml:space="preserve"> </w:t>
      </w:r>
      <w:r>
        <w:t xml:space="preserve">as a vital, actionable partner in achieving these objectives within South Africa Cape Town.</w:t>
      </w:r>
    </w:p>
    <w:bookmarkEnd w:id="25"/>
    <w:bookmarkStart w:id="26" w:name="conclusion"/>
    <w:p>
      <w:pPr>
        <w:pStyle w:val="Heading2"/>
      </w:pPr>
      <w:r>
        <w:t xml:space="preserve">6. Conclusion</w:t>
      </w:r>
    </w:p>
    <w:p>
      <w:pPr>
        <w:pStyle w:val="FirstParagraph"/>
      </w:pPr>
      <w:r>
        <w:t xml:space="preserve">The modern role of the</w:t>
      </w:r>
      <w:r>
        <w:t xml:space="preserve"> </w:t>
      </w:r>
      <w:r>
        <w:rPr>
          <w:iCs/>
          <w:i/>
        </w:rPr>
        <w:t xml:space="preserve">Librarian</w:t>
      </w:r>
      <w:r>
        <w:t xml:space="preserve"> </w:t>
      </w:r>
      <w:r>
        <w:t xml:space="preserve">in South Africa Cape Town is not merely about managing collections; it is fundamentally about actively building community resilience and bridging critical divides. This thesis proposal outlines a necessary investigation into how these frontline professionals navigate complex challenges to empower citizens. By centering the experiences of librarians and users within the specific realities of South Africa Cape Town, this research will generate invaluable insights to transform public libraries from passive repositories into dynamic engines of social inclusion and opportunity for all residents. The findings promise to significantly strengthen the evidence base for investing in and supporting the vital work of librarians as catalysts for equitable development across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Advancing Community Resilience and Digital Inclusion in South Africa Cape Town</dc:title>
  <dc:creator/>
  <dc:language>en</dc:language>
  <cp:keywords/>
  <dcterms:created xsi:type="dcterms:W3CDTF">2026-07-21T13:40:54Z</dcterms:created>
  <dcterms:modified xsi:type="dcterms:W3CDTF">2026-07-21T13:40:54Z</dcterms:modified>
</cp:coreProperties>
</file>

<file path=docProps/custom.xml><?xml version="1.0" encoding="utf-8"?>
<Properties xmlns="http://schemas.openxmlformats.org/officeDocument/2006/custom-properties" xmlns:vt="http://schemas.openxmlformats.org/officeDocument/2006/docPropsVTypes"/>
</file>