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Public</w:t>
      </w:r>
      <w:r>
        <w:t xml:space="preserve"> </w:t>
      </w:r>
      <w:r>
        <w:t xml:space="preserve">Library</w:t>
      </w:r>
      <w:r>
        <w:t xml:space="preserve"> </w:t>
      </w:r>
      <w:r>
        <w:t xml:space="preserve">System</w:t>
      </w:r>
    </w:p>
    <w:bookmarkStart w:id="28" w:name="X7af4dae938590ec414b5fd57e01f60a6c9b77cf"/>
    <w:p>
      <w:pPr>
        <w:pStyle w:val="Heading1"/>
      </w:pPr>
      <w:r>
        <w:t xml:space="preserve">Thesis Proposal: Redefining Professional Identity and Service Delivery for the Modern Librarian in South Korea's Seoul Public Library Ecosystem</w:t>
      </w:r>
    </w:p>
    <w:bookmarkStart w:id="20" w:name="introduction-and-context"/>
    <w:p>
      <w:pPr>
        <w:pStyle w:val="Heading2"/>
      </w:pPr>
      <w:r>
        <w:t xml:space="preserve">1. Introduction and Context</w:t>
      </w:r>
    </w:p>
    <w:p>
      <w:pPr>
        <w:pStyle w:val="FirstParagraph"/>
      </w:pPr>
      <w:r>
        <w:t xml:space="preserve">The rapidly transforming urban landscape of Seoul, South Korea's vibrant capital city housing over 10 million residents within its metropolitan area, demands a profound re-evaluation of public library services. As the heart of South Korea's information, cultural, and technological hub, Seoul's libraries serve as critical community anchors amidst intense digitalization and demographic shifts. This Thesis Proposal investigates the evolving professional role of the</w:t>
      </w:r>
      <w:r>
        <w:t xml:space="preserve"> </w:t>
      </w:r>
      <w:r>
        <w:rPr>
          <w:bCs/>
          <w:b/>
        </w:rPr>
        <w:t xml:space="preserve">Librarian</w:t>
      </w:r>
      <w:r>
        <w:t xml:space="preserve"> </w:t>
      </w:r>
      <w:r>
        <w:t xml:space="preserve">within Seoul's public library system—a sector pivotal to civic engagement in one of the world's most connected cities. The central question driving this research is: How can the</w:t>
      </w:r>
      <w:r>
        <w:t xml:space="preserve"> </w:t>
      </w:r>
      <w:r>
        <w:rPr>
          <w:bCs/>
          <w:b/>
        </w:rPr>
        <w:t xml:space="preserve">Librarian</w:t>
      </w:r>
      <w:r>
        <w:t xml:space="preserve">'s professional identity, competencies, and service models be strategically redefined to effectively meet the complex, diverse needs of Seoul's population while navigating South Korea's unique socio-technological environment?</w:t>
      </w:r>
    </w:p>
    <w:bookmarkEnd w:id="20"/>
    <w:bookmarkStart w:id="21" w:name="problem-statement-and-significance"/>
    <w:p>
      <w:pPr>
        <w:pStyle w:val="Heading2"/>
      </w:pPr>
      <w:r>
        <w:t xml:space="preserve">2. Problem Statement and Significance</w:t>
      </w:r>
    </w:p>
    <w:p>
      <w:pPr>
        <w:pStyle w:val="FirstParagraph"/>
      </w:pPr>
      <w:r>
        <w:t xml:space="preserve">Seoul's public libraries operate within a high-pressure context of rapid technological advancement (South Korea boasts the world's fastest average internet speeds), an aging population, significant foreign resident communities (over 1.5 million non-Korean residents in Seoul), and heightened expectations for digital inclusion. Current models often struggle to fully leverage librarians as proactive information navigators and community connectors rather than passive resource custodians. Existing research on</w:t>
      </w:r>
      <w:r>
        <w:t xml:space="preserve"> </w:t>
      </w:r>
      <w:r>
        <w:rPr>
          <w:bCs/>
          <w:b/>
        </w:rPr>
        <w:t xml:space="preserve">Librarian</w:t>
      </w:r>
      <w:r>
        <w:t xml:space="preserve"> </w:t>
      </w:r>
      <w:r>
        <w:t xml:space="preserve">roles in South Korea tends to focus on academic or national library settings, neglecting the dynamic, multi-faceted challenges faced by public librarians serving Seoul's diverse urban populace. This gap is critical: without a targeted understanding of the modern</w:t>
      </w:r>
      <w:r>
        <w:t xml:space="preserve"> </w:t>
      </w:r>
      <w:r>
        <w:rPr>
          <w:bCs/>
          <w:b/>
        </w:rPr>
        <w:t xml:space="preserve">Librarian</w:t>
      </w:r>
      <w:r>
        <w:t xml:space="preserve">'s evolving responsibilities within</w:t>
      </w:r>
      <w:r>
        <w:t xml:space="preserve"> </w:t>
      </w:r>
      <w:r>
        <w:rPr>
          <w:bCs/>
          <w:b/>
        </w:rPr>
        <w:t xml:space="preserve">South Korea Seoul</w:t>
      </w:r>
      <w:r>
        <w:t xml:space="preserve">'s specific socio-cultural and technological framework, public library services risk becoming misaligned with community needs, undermining their vital role in social cohesion and lifelong learning in one of Asia's most significant metropolises.</w:t>
      </w:r>
    </w:p>
    <w:bookmarkEnd w:id="21"/>
    <w:bookmarkStart w:id="22" w:name="literature-review-gaps-and-foundations"/>
    <w:p>
      <w:pPr>
        <w:pStyle w:val="Heading2"/>
      </w:pPr>
      <w:r>
        <w:t xml:space="preserve">3. Literature Review: Gaps and Foundations</w:t>
      </w:r>
    </w:p>
    <w:p>
      <w:pPr>
        <w:pStyle w:val="FirstParagraph"/>
      </w:pPr>
      <w:r>
        <w:t xml:space="preserve">International literature (e.g., Lupton, 2019; Vakkari, 2017) highlights the global shift towards librarians as "knowledge navigators," community hubs, and digital literacy trainers. However, South Korean studies (e.g., Kim &amp; Lee, 2021; National Library of Korea Annual Report, 2023) primarily address technological infrastructure or policy frameworks without deeply analyzing the human element—the</w:t>
      </w:r>
      <w:r>
        <w:t xml:space="preserve"> </w:t>
      </w:r>
      <w:r>
        <w:rPr>
          <w:bCs/>
          <w:b/>
        </w:rPr>
        <w:t xml:space="preserve">Librarian</w:t>
      </w:r>
      <w:r>
        <w:t xml:space="preserve">—in Seoul's public context. Key gaps identified include: (a) insufficient empirical data on daily service challenges faced by</w:t>
      </w:r>
      <w:r>
        <w:t xml:space="preserve"> </w:t>
      </w:r>
      <w:r>
        <w:rPr>
          <w:bCs/>
          <w:b/>
        </w:rPr>
        <w:t xml:space="preserve">Librarian</w:t>
      </w:r>
      <w:r>
        <w:t xml:space="preserve">s in Seoul's densely populated, multi-lingual public libraries; (b) limited exploration of how Korean cultural norms regarding information access and authority intersect with modern digital service demands; (c) lack of comparative studies between Seoul's unique urban library model and other major Asian metropolises. This research directly addresses these gaps, grounding its inquiry within the specific realities of</w:t>
      </w:r>
      <w:r>
        <w:t xml:space="preserve"> </w:t>
      </w:r>
      <w:r>
        <w:rPr>
          <w:bCs/>
          <w:b/>
        </w:rPr>
        <w:t xml:space="preserve">South Korea Seoul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scope of responsibilities, daily challenges, and professional development needs for public librarians in selected Seoul libraries (e.g., Seoul Central Library, Gangnam Public Library).</w:t>
      </w:r>
    </w:p>
    <w:p>
      <w:pPr>
        <w:numPr>
          <w:ilvl w:val="0"/>
          <w:numId w:val="1001"/>
        </w:numPr>
        <w:pStyle w:val="Compact"/>
      </w:pPr>
      <w:r>
        <w:t xml:space="preserve">To analyze how Seoul's distinct socio-technological environment (high-speed internet penetration, ubiquitous mobile usage, significant foreign population) shapes user expectations and requires new librarian competencies.</w:t>
      </w:r>
    </w:p>
    <w:p>
      <w:pPr>
        <w:numPr>
          <w:ilvl w:val="0"/>
          <w:numId w:val="1001"/>
        </w:numPr>
        <w:pStyle w:val="Compact"/>
      </w:pPr>
      <w:r>
        <w:t xml:space="preserve">To identify successful models of service innovation implemented by</w:t>
      </w:r>
      <w:r>
        <w:t xml:space="preserve"> </w:t>
      </w:r>
      <w:r>
        <w:rPr>
          <w:bCs/>
          <w:b/>
        </w:rPr>
        <w:t xml:space="preserve">Librarian</w:t>
      </w:r>
      <w:r>
        <w:t xml:space="preserve">s within the Seoul public library system that enhance community engagement and digital inclusion for diverse demographics.</w:t>
      </w:r>
    </w:p>
    <w:p>
      <w:pPr>
        <w:numPr>
          <w:ilvl w:val="0"/>
          <w:numId w:val="1001"/>
        </w:numPr>
        <w:pStyle w:val="Compact"/>
      </w:pPr>
      <w:r>
        <w:t xml:space="preserve">To propose a targeted, context-specific framework for evolving the professional role, competencies, and support structures for the modern</w:t>
      </w:r>
      <w:r>
        <w:t xml:space="preserve"> </w:t>
      </w:r>
      <w:r>
        <w:rPr>
          <w:bCs/>
          <w:b/>
        </w:rPr>
        <w:t xml:space="preserve">Librarian</w:t>
      </w:r>
      <w:r>
        <w:t xml:space="preserve"> </w:t>
      </w:r>
      <w:r>
        <w:t xml:space="preserve">in South Korea's Seoul.</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iCs/>
          <w:i/>
        </w:rPr>
        <w:t xml:space="preserve">Phase 1 (Quantitative):</w:t>
      </w:r>
      <w:r>
        <w:t xml:space="preserve"> </w:t>
      </w:r>
      <w:r>
        <w:t xml:space="preserve">A structured survey distributed to all public librarians in Seoul Metropolitan Library System (approx. 300 staff), measuring perceived workload, required competencies, training needs, and satisfaction levels across key service areas (digital literacy, multilingual support, community programming).</w:t>
      </w:r>
    </w:p>
    <w:p>
      <w:pPr>
        <w:numPr>
          <w:ilvl w:val="0"/>
          <w:numId w:val="1002"/>
        </w:numPr>
        <w:pStyle w:val="Compact"/>
      </w:pPr>
      <w:r>
        <w:rPr>
          <w:iCs/>
          <w:i/>
        </w:rPr>
        <w:t xml:space="preserve">Phase 2 (Qualitative):</w:t>
      </w:r>
      <w:r>
        <w:t xml:space="preserve"> </w:t>
      </w:r>
      <w:r>
        <w:t xml:space="preserve">In-depth interviews with 25-30 librarians from diverse Seoul library branches (representing different districts/neighborhood types) and focus groups with 4-5 user groups (e.g., elderly residents, foreign residents, youth), exploring lived experiences and perceived service gaps.</w:t>
      </w:r>
    </w:p>
    <w:p>
      <w:pPr>
        <w:numPr>
          <w:ilvl w:val="0"/>
          <w:numId w:val="1002"/>
        </w:numPr>
        <w:pStyle w:val="Compact"/>
      </w:pPr>
      <w:r>
        <w:rPr>
          <w:iCs/>
          <w:i/>
        </w:rPr>
        <w:t xml:space="preserve">Phase 3 (Analysis):</w:t>
      </w:r>
      <w:r>
        <w:t xml:space="preserve"> </w:t>
      </w:r>
      <w:r>
        <w:t xml:space="preserve">Thematic analysis of qualitative data combined with statistical analysis of survey results to identify patterns, critical needs, and successful practices. This will be triangulated with policy documents from the Seoul Metropolitan Government Library Division.</w:t>
      </w:r>
    </w:p>
    <w:bookmarkEnd w:id="24"/>
    <w:bookmarkStart w:id="25" w:name="X2393388151b0451044be8e4d4df03cb74b60bcd"/>
    <w:p>
      <w:pPr>
        <w:pStyle w:val="Heading2"/>
      </w:pPr>
      <w:r>
        <w:t xml:space="preserve">6. Expected Contribution to Knowledge and Practice</w:t>
      </w:r>
    </w:p>
    <w:p>
      <w:pPr>
        <w:pStyle w:val="FirstParagraph"/>
      </w:pPr>
      <w:r>
        <w:t xml:space="preserve">This Thesis Proposal directly contributes by providing the first comprehensive, empirically grounded analysis of the modern</w:t>
      </w:r>
      <w:r>
        <w:t xml:space="preserve"> </w:t>
      </w:r>
      <w:r>
        <w:rPr>
          <w:bCs/>
          <w:b/>
        </w:rPr>
        <w:t xml:space="preserve">Librarian</w:t>
      </w:r>
      <w:r>
        <w:t xml:space="preserve">'s role within South Korea's most significant urban library ecosystem—Seoul. The findings will offer actionable insights for:</w:t>
      </w:r>
    </w:p>
    <w:p>
      <w:pPr>
        <w:numPr>
          <w:ilvl w:val="0"/>
          <w:numId w:val="1003"/>
        </w:numPr>
        <w:pStyle w:val="Compact"/>
      </w:pPr>
      <w:r>
        <w:rPr>
          <w:bCs/>
          <w:b/>
        </w:rPr>
        <w:t xml:space="preserve">Library Administrators in Seoul:</w:t>
      </w:r>
      <w:r>
        <w:t xml:space="preserve"> </w:t>
      </w:r>
      <w:r>
        <w:t xml:space="preserve">To design targeted professional development programs, update job descriptions, and allocate resources effectively for the evolving</w:t>
      </w:r>
      <w:r>
        <w:t xml:space="preserve"> </w:t>
      </w:r>
      <w:r>
        <w:rPr>
          <w:iCs/>
          <w:i/>
        </w:rPr>
        <w:t xml:space="preserve">Librarian</w:t>
      </w:r>
      <w:r>
        <w:t xml:space="preserve">.</w:t>
      </w:r>
    </w:p>
    <w:p>
      <w:pPr>
        <w:numPr>
          <w:ilvl w:val="0"/>
          <w:numId w:val="1003"/>
        </w:numPr>
        <w:pStyle w:val="Compact"/>
      </w:pPr>
      <w:r>
        <w:rPr>
          <w:bCs/>
          <w:b/>
        </w:rPr>
        <w:t xml:space="preserve">Policymakers (Seoul Metropolitan Government &amp; National Library of Korea):</w:t>
      </w:r>
      <w:r>
        <w:t xml:space="preserve"> </w:t>
      </w:r>
      <w:r>
        <w:t xml:space="preserve">To inform evidence-based policies on public library funding, service standards, and technology integration in line with Seoul's unique urban context.</w:t>
      </w:r>
    </w:p>
    <w:p>
      <w:pPr>
        <w:numPr>
          <w:ilvl w:val="0"/>
          <w:numId w:val="1003"/>
        </w:numPr>
        <w:pStyle w:val="Compact"/>
      </w:pPr>
      <w:r>
        <w:rPr>
          <w:bCs/>
          <w:b/>
        </w:rPr>
        <w:t xml:space="preserve">Academia:</w:t>
      </w:r>
      <w:r>
        <w:t xml:space="preserve"> </w:t>
      </w:r>
      <w:r>
        <w:t xml:space="preserve">By filling a critical gap in the literature on</w:t>
      </w:r>
      <w:r>
        <w:t xml:space="preserve"> </w:t>
      </w:r>
      <w:r>
        <w:rPr>
          <w:iCs/>
          <w:i/>
        </w:rPr>
        <w:t xml:space="preserve">Librarian</w:t>
      </w:r>
      <w:r>
        <w:t xml:space="preserve"> </w:t>
      </w:r>
      <w:r>
        <w:t xml:space="preserve">professionalism within East Asian urban public libraries, enriching global LIS scholarship with a South Korean perspective.</w:t>
      </w:r>
    </w:p>
    <w:p>
      <w:pPr>
        <w:pStyle w:val="FirstParagraph"/>
      </w:pPr>
      <w:r>
        <w:t xml:space="preserve">The proposed framework aims to position the</w:t>
      </w:r>
      <w:r>
        <w:t xml:space="preserve"> </w:t>
      </w:r>
      <w:r>
        <w:rPr>
          <w:bCs/>
          <w:b/>
        </w:rPr>
        <w:t xml:space="preserve">Librarian</w:t>
      </w:r>
      <w:r>
        <w:t xml:space="preserve"> </w:t>
      </w:r>
      <w:r>
        <w:t xml:space="preserve">not merely as a service provider but as an indispensable community catalyst for lifelong learning, digital equity, and social inclusion in the heart of</w:t>
      </w:r>
      <w:r>
        <w:t xml:space="preserve"> </w:t>
      </w:r>
      <w:r>
        <w:rPr>
          <w:bCs/>
          <w:b/>
        </w:rPr>
        <w:t xml:space="preserve">South Korea Seoul</w:t>
      </w:r>
      <w:r>
        <w:t xml:space="preserve">. This is vital for ensuring public libraries remain relevant and impactful centers within Seoul's future development trajectory.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Librarian</w:t>
      </w:r>
      <w:r>
        <w:t xml:space="preserve"> </w:t>
      </w:r>
      <w:r>
        <w:t xml:space="preserve">in South Korea, particularly within the demanding and dynamic environment of Seoul, stands at a pivotal moment. The relentless pace of digital transformation, coupled with Seoul's complex social fabric as a global city, necessitates a fundamental reimagining of this profession. This Thesis Proposal outlines a rigorous investigation into the current state and future potential of the</w:t>
      </w:r>
      <w:r>
        <w:t xml:space="preserve"> </w:t>
      </w:r>
      <w:r>
        <w:rPr>
          <w:bCs/>
          <w:b/>
        </w:rPr>
        <w:t xml:space="preserve">Librarian</w:t>
      </w:r>
      <w:r>
        <w:t xml:space="preserve">. By focusing squarely on Seoul's unique context—its scale, technology adoption, diversity, and cultural landscape—the research promises not just academic value but tangible benefits for improving public library services across one of the world's most influential urban centers. Understanding and empowering the</w:t>
      </w:r>
      <w:r>
        <w:t xml:space="preserve"> </w:t>
      </w:r>
      <w:r>
        <w:rPr>
          <w:bCs/>
          <w:b/>
        </w:rPr>
        <w:t xml:space="preserve">Librarian</w:t>
      </w:r>
      <w:r>
        <w:t xml:space="preserve"> </w:t>
      </w:r>
      <w:r>
        <w:t xml:space="preserve">is paramount to ensuring that South Korea's libraries continue to fulfill their mission as equitable, innovative, and essential community institutions within Seoul and beyond.</w:t>
      </w:r>
    </w:p>
    <w:bookmarkEnd w:id="26"/>
    <w:bookmarkStart w:id="27" w:name="bibliography-illustrative"/>
    <w:p>
      <w:pPr>
        <w:pStyle w:val="Heading2"/>
      </w:pPr>
      <w:r>
        <w:t xml:space="preserve">Bibliography (Illustrative)</w:t>
      </w:r>
    </w:p>
    <w:p>
      <w:pPr>
        <w:numPr>
          <w:ilvl w:val="0"/>
          <w:numId w:val="1004"/>
        </w:numPr>
        <w:pStyle w:val="Compact"/>
      </w:pPr>
      <w:r>
        <w:t xml:space="preserve">Kim, J., &amp; Lee, S. (2021). Digital Transformation in South Korean Public Libraries: Challenges and Strategies. *Journal of Librarianship and Information Science*, 53(4), 987–1001.</w:t>
      </w:r>
    </w:p>
    <w:p>
      <w:pPr>
        <w:numPr>
          <w:ilvl w:val="0"/>
          <w:numId w:val="1004"/>
        </w:numPr>
        <w:pStyle w:val="Compact"/>
      </w:pPr>
      <w:r>
        <w:t xml:space="preserve">Lupton, M. (2019). *The New Public Library*. ALA Editions.</w:t>
      </w:r>
    </w:p>
    <w:p>
      <w:pPr>
        <w:numPr>
          <w:ilvl w:val="0"/>
          <w:numId w:val="1004"/>
        </w:numPr>
        <w:pStyle w:val="Compact"/>
      </w:pPr>
      <w:r>
        <w:t xml:space="preserve">Ministry of Culture, Sports and Tourism, South Korea. (2023). *National Library of Korea Annual Report 2023*. Seoul.</w:t>
      </w:r>
    </w:p>
    <w:p>
      <w:pPr>
        <w:numPr>
          <w:ilvl w:val="0"/>
          <w:numId w:val="1004"/>
        </w:numPr>
        <w:pStyle w:val="Compact"/>
      </w:pPr>
      <w:r>
        <w:t xml:space="preserve">National Library of Korea. (2019). *Seoul Public Libraries: A Snapshot*. Seoul.</w:t>
      </w:r>
    </w:p>
    <w:p>
      <w:pPr>
        <w:numPr>
          <w:ilvl w:val="0"/>
          <w:numId w:val="1004"/>
        </w:numPr>
        <w:pStyle w:val="Compact"/>
      </w:pPr>
      <w:r>
        <w:t xml:space="preserve">Vakkari, P. (Ed.). (2017). *The Changing Role of the Librarian*. Chandos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South Korea's Seoul Public Library System</dc:title>
  <dc:creator/>
  <cp:keywords/>
  <dcterms:created xsi:type="dcterms:W3CDTF">2025-12-11T13:25:49Z</dcterms:created>
  <dcterms:modified xsi:type="dcterms:W3CDTF">2025-12-11T13:25:49Z</dcterms:modified>
</cp:coreProperties>
</file>

<file path=docProps/custom.xml><?xml version="1.0" encoding="utf-8"?>
<Properties xmlns="http://schemas.openxmlformats.org/officeDocument/2006/custom-properties" xmlns:vt="http://schemas.openxmlformats.org/officeDocument/2006/docPropsVTypes"/>
</file>