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Madrid,</w:t>
      </w:r>
      <w:r>
        <w:t xml:space="preserve"> </w:t>
      </w:r>
      <w:r>
        <w:t xml:space="preserve">Spain</w:t>
      </w:r>
    </w:p>
    <w:bookmarkStart w:id="29" w:name="X302b0beeb49198c2b156de28084e479fe92adaa"/>
    <w:p>
      <w:pPr>
        <w:pStyle w:val="Heading1"/>
      </w:pPr>
      <w:r>
        <w:t xml:space="preserve">Thesis Proposal: The Evolving Role of the Librarian in Contemporary Madrid, Spain: Navigating Digital Transformation, Social Inclusion, and Cultural Heritage Preservation</w:t>
      </w:r>
    </w:p>
    <w:bookmarkStart w:id="20" w:name="abstract"/>
    <w:p>
      <w:pPr>
        <w:pStyle w:val="Heading2"/>
      </w:pPr>
      <w:r>
        <w:t xml:space="preserve">Abstract</w:t>
      </w:r>
    </w:p>
    <w:p>
      <w:pPr>
        <w:pStyle w:val="FirstParagraph"/>
      </w:pPr>
      <w:r>
        <w:t xml:space="preserve">This Thesis Proposal outlines a research project examining the dynamic professional evolution of the Librarian within the specific socio-cultural and technological landscape of Madrid, Spain. Moving beyond traditional custodianship, this study investigates how contemporary librarians in Madrid are redefining their roles as essential community navigators, digital equity advocates, and cultural mediators. Focusing on public libraries across diverse neighborhoods within the Madrid metropolitan area (e.g., La Latina, Tetuán, Chamberí), the research addresses a critical gap in understanding how Spanish library professionals adapt to national policy shifts (notably Law 4/2015 on Public Libraries), rapid digitalization, and pressing social challenges like migration integration and socioeconomic disparities. The proposed research employs a mixed-methods approach combining qualitative interviews with librarians, user surveys, and participatory observation within Madrid's public library network. The findings aim to provide actionable insights for enhancing the professional development of the Librarian in Spain Madrid context, strengthening community resilience, and informing future cultural policy frameworks at municipal and national levels.</w:t>
      </w:r>
    </w:p>
    <w:bookmarkEnd w:id="20"/>
    <w:bookmarkStart w:id="21" w:name="X3ccb9987653c9067173549d3900efa617feff64"/>
    <w:p>
      <w:pPr>
        <w:pStyle w:val="Heading2"/>
      </w:pPr>
      <w:r>
        <w:t xml:space="preserve">1. Introduction: Contextualizing the Librarian in Spain Madrid</w:t>
      </w:r>
    </w:p>
    <w:p>
      <w:pPr>
        <w:pStyle w:val="FirstParagraph"/>
      </w:pPr>
      <w:r>
        <w:t xml:space="preserve">The role of the Librarian in Spain has undergone profound transformation over the past two decades. This shift is particularly acute within Madrid, Europe's third-largest city and a vibrant, multicultural metropolis with significant socio-economic diversity and a rich but complex cultural heritage. The traditional image of the Librarian as solely responsible for cataloging books or managing physical collections is increasingly obsolete. In Madrid, librarians are at the forefront of addressing critical urban challenges: bridging the digital divide for immigrant communities, providing accessible public access to essential online government services (e.g., through municipal platforms like</w:t>
      </w:r>
      <w:r>
        <w:t xml:space="preserve"> </w:t>
      </w:r>
      <w:r>
        <w:rPr>
          <w:iCs/>
          <w:i/>
        </w:rPr>
        <w:t xml:space="preserve">Madrid.es</w:t>
      </w:r>
      <w:r>
        <w:t xml:space="preserve">), facilitating language learning programs for non-Spanish speakers, and acting as safe community hubs in neighborhoods experiencing rapid demographic change. This Thesis Proposal directly confronts the imperative to understand how the Librarian profession is being redefined within this unique Madrid context, moving from passive repositories to active agents of social inclusion and digital citizenship within Spain's public library system.</w:t>
      </w:r>
    </w:p>
    <w:bookmarkEnd w:id="21"/>
    <w:bookmarkStart w:id="22" w:name="problem-statement"/>
    <w:p>
      <w:pPr>
        <w:pStyle w:val="Heading2"/>
      </w:pPr>
      <w:r>
        <w:t xml:space="preserve">2. Problem Statement</w:t>
      </w:r>
    </w:p>
    <w:p>
      <w:pPr>
        <w:pStyle w:val="FirstParagraph"/>
      </w:pPr>
      <w:r>
        <w:t xml:space="preserve">Despite the acknowledged importance of libraries as public service pillars in Spain, a significant gap exists in empirical research specifically focused on the *experiential reality* and *professional identity* of Librarians operating within Madrid's diverse urban environment. While national frameworks like Law 4/2015 emphasize libraries as "agents of social cohesion" and "drivers of digital inclusion," the lived experience of implementing these mandates varies dramatically across Madrid's distinct neighborhoods, often influenced by local resources, political priorities, and specific community needs. Current literature often generalizes about Spanish librarianship without sufficient granularity for Madrid's unique challenges – including high immigrant populations in certain districts, varying levels of municipal investment in library infrastructure (e.g., the newer digital hubs vs. older neighborhood libraries), and the pressure to balance heritage preservation with modern service demands. This research seeks to move beyond broad national policy analysis to understand *how* librarians in Madrid are actually navigating these complexities on a daily basis.</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critically analyze the evolving professional role, competencies, and challenges faced by Librarians within public libraries across multiple socio-demographic contexts in Madrid, Spain.</w:t>
      </w:r>
    </w:p>
    <w:p>
      <w:pPr>
        <w:numPr>
          <w:ilvl w:val="0"/>
          <w:numId w:val="1001"/>
        </w:numPr>
        <w:pStyle w:val="Compact"/>
      </w:pPr>
      <w:r>
        <w:rPr>
          <w:bCs/>
          <w:b/>
        </w:rPr>
        <w:t xml:space="preserve">Secondary Objectives:</w:t>
      </w:r>
    </w:p>
    <w:p>
      <w:pPr>
        <w:numPr>
          <w:ilvl w:val="1"/>
          <w:numId w:val="1002"/>
        </w:numPr>
        <w:pStyle w:val="Compact"/>
      </w:pPr>
      <w:r>
        <w:t xml:space="preserve">To identify specific strategies employed by Librarians in Madrid to foster digital literacy and access for marginalized groups (e.g., elderly residents, immigrants, low-income families).</w:t>
      </w:r>
    </w:p>
    <w:p>
      <w:pPr>
        <w:numPr>
          <w:ilvl w:val="1"/>
          <w:numId w:val="1002"/>
        </w:numPr>
        <w:pStyle w:val="Compact"/>
      </w:pPr>
      <w:r>
        <w:t xml:space="preserve">To assess the impact of national legislation (Law 4/2015) and local Madrid City Council initiatives on library services and librarian professional practice.</w:t>
      </w:r>
    </w:p>
    <w:p>
      <w:pPr>
        <w:numPr>
          <w:ilvl w:val="1"/>
          <w:numId w:val="1002"/>
        </w:numPr>
        <w:pStyle w:val="Compact"/>
      </w:pPr>
      <w:r>
        <w:t xml:space="preserve">To explore how Librarians navigate the tension between preserving Madrid's cultural heritage (e.g., through local history collections or community archives) and meeting urgent contemporary service demands.</w:t>
      </w:r>
    </w:p>
    <w:p>
      <w:pPr>
        <w:numPr>
          <w:ilvl w:val="1"/>
          <w:numId w:val="1002"/>
        </w:numPr>
        <w:pStyle w:val="Compact"/>
      </w:pPr>
      <w:r>
        <w:t xml:space="preserve">To investigate the perceived need for, and barriers to, specialized training programs tailored to the unique demands of librarianship in a major Spanish capital city like Madrid.</w:t>
      </w:r>
    </w:p>
    <w:bookmarkEnd w:id="23"/>
    <w:bookmarkStart w:id="24" w:name="literature-review-gaps-and-foundations"/>
    <w:p>
      <w:pPr>
        <w:pStyle w:val="Heading2"/>
      </w:pPr>
      <w:r>
        <w:t xml:space="preserve">4. Literature Review: Gaps and Foundations</w:t>
      </w:r>
    </w:p>
    <w:p>
      <w:pPr>
        <w:pStyle w:val="FirstParagraph"/>
      </w:pPr>
      <w:r>
        <w:t xml:space="preserve">Existing scholarship on librarian roles often draws from Anglo-American contexts, with limited focus on the Iberian Peninsula's specific socio-legal environment. While works by scholars like López (Spain, 2018) discuss national trends in library policy, they lack deep Madrid-specific ethnographic analysis. Research on digital inclusion in Spain (e.g., García &amp; Martínez, 2021) frequently overlooks the librarian as the primary frontline implementer within community settings. Studies on migration and public services in Madrid (Sáez, 2020) touch on library usage but rarely center the Librarian's perspective as an active agent. This proposal directly addresses this gap by grounding its investigation firmly within Madrid's urban fabric, leveraging local policy documents (Madrid City Council Library Strategic Plans), and focusing on the professional experience of the Librarian as the central unit of analysis – a crucial aspect for understanding service delivery in Spain Madrid.</w:t>
      </w:r>
    </w:p>
    <w:bookmarkEnd w:id="24"/>
    <w:bookmarkStart w:id="25" w:name="methodology"/>
    <w:p>
      <w:pPr>
        <w:pStyle w:val="Heading2"/>
      </w:pPr>
      <w:r>
        <w:t xml:space="preserve">5. Methodology</w:t>
      </w:r>
    </w:p>
    <w:p>
      <w:pPr>
        <w:pStyle w:val="FirstParagraph"/>
      </w:pPr>
      <w:r>
        <w:t xml:space="preserve">This study employs a pragmatic, mixed-methods approach designed to capture nuanced experiences within Madrid's library ecosystem:</w:t>
      </w:r>
    </w:p>
    <w:p>
      <w:pPr>
        <w:numPr>
          <w:ilvl w:val="0"/>
          <w:numId w:val="1003"/>
        </w:numPr>
        <w:pStyle w:val="Compact"/>
      </w:pPr>
      <w:r>
        <w:rPr>
          <w:bCs/>
          <w:b/>
        </w:rPr>
        <w:t xml:space="preserve">Qualitative Component:</w:t>
      </w:r>
      <w:r>
        <w:t xml:space="preserve"> </w:t>
      </w:r>
      <w:r>
        <w:t xml:space="preserve">In-depth, semi-structured interviews with 15-20 professional Librarians (including Heads and Frontline Staff) across 5 public libraries strategically selected to represent diverse socio-economic areas of Madrid (e.g., a library in a high-immigration district like Lavapiés, a central city library, an older neighborhood hub in Argüelles). Focus groups with Library Users from target communities will complement this.</w:t>
      </w:r>
    </w:p>
    <w:p>
      <w:pPr>
        <w:numPr>
          <w:ilvl w:val="0"/>
          <w:numId w:val="1003"/>
        </w:numPr>
        <w:pStyle w:val="Compact"/>
      </w:pPr>
      <w:r>
        <w:rPr>
          <w:bCs/>
          <w:b/>
        </w:rPr>
        <w:t xml:space="preserve">Quantitative Component:</w:t>
      </w:r>
      <w:r>
        <w:t xml:space="preserve"> </w:t>
      </w:r>
      <w:r>
        <w:t xml:space="preserve">Anonymous surveys distributed to users within the selected libraries to gauge service utilization patterns, perceived value of librarian assistance (especially regarding digital access), and awareness of specific programs addressing local needs.</w:t>
      </w:r>
    </w:p>
    <w:p>
      <w:pPr>
        <w:numPr>
          <w:ilvl w:val="0"/>
          <w:numId w:val="1003"/>
        </w:numPr>
        <w:pStyle w:val="Compact"/>
      </w:pPr>
      <w:r>
        <w:rPr>
          <w:bCs/>
          <w:b/>
        </w:rPr>
        <w:t xml:space="preserve">Participatory Observation:</w:t>
      </w:r>
      <w:r>
        <w:t xml:space="preserve"> </w:t>
      </w:r>
      <w:r>
        <w:t xml:space="preserve">4-6 weeks of fieldwork observing daily operations, user interactions, and program delivery at two core library sites to document real-time challenges and strategies employed by the Librarian.</w:t>
      </w:r>
    </w:p>
    <w:p>
      <w:pPr>
        <w:numPr>
          <w:ilvl w:val="0"/>
          <w:numId w:val="1003"/>
        </w:numPr>
        <w:pStyle w:val="Compact"/>
      </w:pPr>
      <w:r>
        <w:rPr>
          <w:bCs/>
          <w:b/>
        </w:rPr>
        <w:t xml:space="preserve">Data Analysis:</w:t>
      </w:r>
      <w:r>
        <w:t xml:space="preserve"> </w:t>
      </w:r>
      <w:r>
        <w:t xml:space="preserve">Thematic analysis of interview transcripts using NVivo software; descriptive statistics from survey data; triangulation across all data sources to build a comprehensive understanding grounded in Madrid's specific context.</w:t>
      </w:r>
    </w:p>
    <w:bookmarkEnd w:id="25"/>
    <w:bookmarkStart w:id="26" w:name="significance-and-expected-contribution"/>
    <w:p>
      <w:pPr>
        <w:pStyle w:val="Heading2"/>
      </w:pPr>
      <w:r>
        <w:t xml:space="preserve">6. Significance and Expected Contribution</w:t>
      </w:r>
    </w:p>
    <w:p>
      <w:pPr>
        <w:pStyle w:val="FirstParagraph"/>
      </w:pPr>
      <w:r>
        <w:t xml:space="preserve">The significance of this research for Spain, and specifically for Madrid, is multifaceted:</w:t>
      </w:r>
    </w:p>
    <w:p>
      <w:pPr>
        <w:numPr>
          <w:ilvl w:val="0"/>
          <w:numId w:val="1004"/>
        </w:numPr>
        <w:pStyle w:val="Compact"/>
      </w:pPr>
      <w:r>
        <w:rPr>
          <w:bCs/>
          <w:b/>
        </w:rPr>
        <w:t xml:space="preserve">Professional Development:</w:t>
      </w:r>
      <w:r>
        <w:t xml:space="preserve"> </w:t>
      </w:r>
      <w:r>
        <w:t xml:space="preserve">Provides concrete data to inform targeted training programs for Librarians in Madrid, equipping them with the skills needed for their evolving role as community navigators and digital facilitators.</w:t>
      </w:r>
    </w:p>
    <w:p>
      <w:pPr>
        <w:numPr>
          <w:ilvl w:val="0"/>
          <w:numId w:val="1004"/>
        </w:numPr>
        <w:pStyle w:val="Compact"/>
      </w:pPr>
      <w:r>
        <w:rPr>
          <w:bCs/>
          <w:b/>
        </w:rPr>
        <w:t xml:space="preserve">Policy Impact:</w:t>
      </w:r>
      <w:r>
        <w:t xml:space="preserve"> </w:t>
      </w:r>
      <w:r>
        <w:t xml:space="preserve">Offers evidence-based recommendations directly to the Madrid City Council's Department of Culture and Libraries (Dirección General de Cultura) and national bodies like the Ministry of Culture, enabling more effective resource allocation and policy implementation aligned with ground-level realities.</w:t>
      </w:r>
    </w:p>
    <w:p>
      <w:pPr>
        <w:numPr>
          <w:ilvl w:val="0"/>
          <w:numId w:val="1004"/>
        </w:numPr>
        <w:pStyle w:val="Compact"/>
      </w:pPr>
      <w:r>
        <w:rPr>
          <w:bCs/>
          <w:b/>
        </w:rPr>
        <w:t xml:space="preserve">Social Cohesion:</w:t>
      </w:r>
      <w:r>
        <w:t xml:space="preserve"> </w:t>
      </w:r>
      <w:r>
        <w:t xml:space="preserve">Highlights how the Librarian acts as a vital bridge in Madrid's diverse communities, contributing to social inclusion goals central to Spain's urban development strategies.</w:t>
      </w:r>
    </w:p>
    <w:p>
      <w:pPr>
        <w:numPr>
          <w:ilvl w:val="0"/>
          <w:numId w:val="1004"/>
        </w:numPr>
        <w:pStyle w:val="Compact"/>
      </w:pPr>
      <w:r>
        <w:rPr>
          <w:bCs/>
          <w:b/>
        </w:rPr>
        <w:t xml:space="preserve">Academic Contribution:</w:t>
      </w:r>
      <w:r>
        <w:t xml:space="preserve"> </w:t>
      </w:r>
      <w:r>
        <w:t xml:space="preserve">Fills a critical gap in European library science literature by providing a detailed, localized case study of librarian professional identity transformation within a major global city (Madrid) facing contemporary urban challenges. It moves the field beyond theoretical frameworks towards actionable understanding of the Librarian's role in Spain Madrid.</w:t>
      </w:r>
    </w:p>
    <w:bookmarkEnd w:id="26"/>
    <w:bookmarkStart w:id="27" w:name="timeline-18-months"/>
    <w:p>
      <w:pPr>
        <w:pStyle w:val="Heading2"/>
      </w:pPr>
      <w:r>
        <w:t xml:space="preserve">7. Timeline (18 Months)</w:t>
      </w:r>
    </w:p>
    <w:p>
      <w:pPr>
        <w:numPr>
          <w:ilvl w:val="0"/>
          <w:numId w:val="1005"/>
        </w:numPr>
        <w:pStyle w:val="Compact"/>
      </w:pPr>
      <w:r>
        <w:rPr>
          <w:iCs/>
          <w:i/>
        </w:rPr>
        <w:t xml:space="preserve">Months 1-3:</w:t>
      </w:r>
      <w:r>
        <w:t xml:space="preserve"> </w:t>
      </w:r>
      <w:r>
        <w:t xml:space="preserve">Finalize protocol, obtain ethics approval, secure library partnerships across Madrid districts.</w:t>
      </w:r>
    </w:p>
    <w:p>
      <w:pPr>
        <w:numPr>
          <w:ilvl w:val="0"/>
          <w:numId w:val="1005"/>
        </w:numPr>
        <w:pStyle w:val="Compact"/>
      </w:pPr>
      <w:r>
        <w:rPr>
          <w:iCs/>
          <w:i/>
        </w:rPr>
        <w:t xml:space="preserve">Months 4-9:</w:t>
      </w:r>
      <w:r>
        <w:t xml:space="preserve"> </w:t>
      </w:r>
      <w:r>
        <w:t xml:space="preserve">Conduct interviews, focus groups, and participatory observation fieldwork in Madrid libraries.</w:t>
      </w:r>
    </w:p>
    <w:p>
      <w:pPr>
        <w:numPr>
          <w:ilvl w:val="0"/>
          <w:numId w:val="1005"/>
        </w:numPr>
        <w:pStyle w:val="Compact"/>
      </w:pPr>
      <w:r>
        <w:rPr>
          <w:iCs/>
          <w:i/>
        </w:rPr>
        <w:t xml:space="preserve">Months 10-12:</w:t>
      </w:r>
      <w:r>
        <w:t xml:space="preserve"> </w:t>
      </w:r>
      <w:r>
        <w:t xml:space="preserve">Survey data collection and initial thematic analysis of qualitative data.</w:t>
      </w:r>
    </w:p>
    <w:p>
      <w:pPr>
        <w:numPr>
          <w:ilvl w:val="0"/>
          <w:numId w:val="1005"/>
        </w:numPr>
        <w:pStyle w:val="Compact"/>
      </w:pPr>
      <w:r>
        <w:rPr>
          <w:iCs/>
          <w:i/>
        </w:rPr>
        <w:t xml:space="preserve">Months 13-16:</w:t>
      </w:r>
      <w:r>
        <w:t xml:space="preserve"> </w:t>
      </w:r>
      <w:r>
        <w:t xml:space="preserve">Comprehensive data synthesis, draft chapters of the thesis.</w:t>
      </w:r>
    </w:p>
    <w:p>
      <w:pPr>
        <w:numPr>
          <w:ilvl w:val="0"/>
          <w:numId w:val="1005"/>
        </w:numPr>
        <w:pStyle w:val="Compact"/>
      </w:pPr>
      <w:r>
        <w:rPr>
          <w:iCs/>
          <w:i/>
        </w:rPr>
        <w:t xml:space="preserve">Month 17-18:</w:t>
      </w:r>
      <w:r>
        <w:t xml:space="preserve"> </w:t>
      </w:r>
      <w:r>
        <w:t xml:space="preserve">Final thesis writing, revision, and submission.</w:t>
      </w:r>
    </w:p>
    <w:bookmarkEnd w:id="27"/>
    <w:bookmarkStart w:id="28" w:name="conclusion"/>
    <w:p>
      <w:pPr>
        <w:pStyle w:val="Heading2"/>
      </w:pPr>
      <w:r>
        <w:t xml:space="preserve">8. Conclusion</w:t>
      </w:r>
    </w:p>
    <w:p>
      <w:pPr>
        <w:pStyle w:val="FirstParagraph"/>
      </w:pPr>
      <w:r>
        <w:t xml:space="preserve">This Thesis Proposal argues that understanding the evolving professional landscape of the Librarian within Madrid, Spain is not merely an academic exercise but a critical necessity for building a more inclusive, digitally connected, and culturally vibrant city. The Librarian in Madrid is no longer confined to the stacks; they are integral to addressing some of the most pressing urban realities of our time. By centering this research on the lived experience of librarians operating within Madrid's unique social fabric – its neighborhoods, policies, and challenges – this study promises significant contributions to library science, urban policy in Spain, and broader efforts towards social equity. The findings will directly inform how institutions support the Librarian as a key professional asset in Spain Madrid's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Madrid, Spain</dc:title>
  <dc:creator/>
  <dc:language>en</dc:language>
  <cp:keywords/>
  <dcterms:created xsi:type="dcterms:W3CDTF">2026-04-28T11:49:04Z</dcterms:created>
  <dcterms:modified xsi:type="dcterms:W3CDTF">2026-04-28T11:49:04Z</dcterms:modified>
</cp:coreProperties>
</file>

<file path=docProps/custom.xml><?xml version="1.0" encoding="utf-8"?>
<Properties xmlns="http://schemas.openxmlformats.org/officeDocument/2006/custom-properties" xmlns:vt="http://schemas.openxmlformats.org/officeDocument/2006/docPropsVTypes"/>
</file>