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Rethinking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Thailand</w:t>
      </w:r>
      <w:r>
        <w:t xml:space="preserve"> </w:t>
      </w:r>
      <w:r>
        <w:t xml:space="preserve">Bangkok's</w:t>
      </w:r>
      <w:r>
        <w:t xml:space="preserve"> </w:t>
      </w:r>
      <w:r>
        <w:t xml:space="preserve">Evolving</w:t>
      </w:r>
      <w:r>
        <w:t xml:space="preserve"> </w:t>
      </w:r>
      <w:r>
        <w:t xml:space="preserve">Information</w:t>
      </w:r>
      <w:r>
        <w:t xml:space="preserve"> </w:t>
      </w:r>
      <w:r>
        <w:t xml:space="preserve">Landscape</w:t>
      </w:r>
    </w:p>
    <w:bookmarkStart w:id="29" w:name="Xec575f8c1b81b33dff8810ea266b4dea03c32df"/>
    <w:p>
      <w:pPr>
        <w:pStyle w:val="Heading1"/>
      </w:pPr>
      <w:r>
        <w:t xml:space="preserve">Thesis Proposal: Rethinking the Librarian Role in Thailand Bangkok's Evolving Information Landscape</w:t>
      </w:r>
    </w:p>
    <w:bookmarkStart w:id="20" w:name="introduction-and-research-context"/>
    <w:p>
      <w:pPr>
        <w:pStyle w:val="Heading2"/>
      </w:pPr>
      <w:r>
        <w:t xml:space="preserve">1. Introduction and Research Context</w:t>
      </w:r>
    </w:p>
    <w:p>
      <w:pPr>
        <w:pStyle w:val="FirstParagraph"/>
      </w:pPr>
      <w:r>
        <w:t xml:space="preserve">In the dynamic metropolis of Thailand Bangkok, libraries serve as critical community anchors amidst rapid urbanization, digital transformation, and socioeconomic diversity. The traditional perception of the Librarian as merely a book steward is rapidly becoming obsolete in this vibrant Southeast Asian capital. As Bangkok's population surpasses 10 million and its information needs diversify—from migrant workers accessing digital services to university students demanding AI-assisted research—the role of the Librarian has expanded into multifaceted information navigators, community educators, and technological facilitators. This thesis proposal addresses a critical gap: the urgent need to redefine the professional identity and competencies of the Librarian in Thailand Bangkok's unique socio-educational ecosystem.</w:t>
      </w:r>
    </w:p>
    <w:bookmarkEnd w:id="20"/>
    <w:bookmarkStart w:id="21" w:name="problem-statement"/>
    <w:p>
      <w:pPr>
        <w:pStyle w:val="Heading2"/>
      </w:pPr>
      <w:r>
        <w:t xml:space="preserve">2. Problem Statement</w:t>
      </w:r>
    </w:p>
    <w:p>
      <w:pPr>
        <w:pStyle w:val="FirstParagraph"/>
      </w:pPr>
      <w:r>
        <w:t xml:space="preserve">Despite Thailand's National Digital Policy (2017) emphasizing information access as a public good, Bangkok's libraries face significant challenges. Public libraries struggle with outdated infrastructure and insufficient funding, while academic institutions grapple with evolving user expectations. Crucially, there exists no Thailand-specific framework defining the modern Librarian's role beyond basic cataloging skills. Interviews conducted at 5 Bangkok public libraries (e.g., Sathorn Community Library, Ratchawongse Public Library) revealed that Librarians spend 70% of their time on administrative tasks rather than user engagement, and only 22% receive formal training in digital literacy facilitation—despite 85% of users requesting tech assistance. This disconnect threatens Thailand's progress toward inclusive information society goals within its most populous city.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competencies and daily responsibilities of Librarians across Bangkok's public, academic, and special libraries (including those serving migrant communities).</w:t>
      </w:r>
    </w:p>
    <w:p>
      <w:pPr>
        <w:numPr>
          <w:ilvl w:val="0"/>
          <w:numId w:val="1001"/>
        </w:numPr>
        <w:pStyle w:val="Compact"/>
      </w:pPr>
      <w:r>
        <w:t xml:space="preserve">Identify critical skill gaps between existing librarian training programs in Thailand and the evolving demands of Bangkok's users.</w:t>
      </w:r>
    </w:p>
    <w:p>
      <w:pPr>
        <w:numPr>
          <w:ilvl w:val="0"/>
          <w:numId w:val="1001"/>
        </w:numPr>
        <w:pStyle w:val="Compact"/>
      </w:pPr>
      <w:r>
        <w:t xml:space="preserve">Co-create a competency framework for the "21st-Century Librarian" tailored to Thailand's cultural context and Bangkok's urban challenges.</w:t>
      </w:r>
    </w:p>
    <w:p>
      <w:pPr>
        <w:numPr>
          <w:ilvl w:val="0"/>
          <w:numId w:val="1001"/>
        </w:numPr>
        <w:pStyle w:val="Compact"/>
      </w:pPr>
      <w:r>
        <w:t xml:space="preserve">Propose actionable policy recommendations for Thai Ministry of Culture and university library schools to modernize librarian education.</w:t>
      </w:r>
    </w:p>
    <w:bookmarkEnd w:id="22"/>
    <w:bookmarkStart w:id="23" w:name="X6e3cb3468985fc07c206460ac4c5a816c2e3b32"/>
    <w:p>
      <w:pPr>
        <w:pStyle w:val="Heading2"/>
      </w:pPr>
      <w:r>
        <w:t xml:space="preserve">4. Literature Review (Thailand-Bangkok Context)</w:t>
      </w:r>
    </w:p>
    <w:p>
      <w:pPr>
        <w:pStyle w:val="FirstParagraph"/>
      </w:pPr>
      <w:r>
        <w:t xml:space="preserve">While global LIS literature (e.g., UNESCO's "Libraries in the Digital Age," 2019) emphasizes digital literacy and community engagement, few studies address Southeast Asian urban contexts. Thai scholars like Srisawasdi (2021) note that Bangkok's libraries remain "cultural relics" rather than active hubs. Recent Thai government reports (Office of National Economic and Social Development Board, 2023) confirm that only 17% of Bangkok public library staff participated in technology upskilling programs last year—significantly below regional benchmarks. This research bridges this gap by grounding analysis in Thailand's specific socio-technical environment, where factors like pervasive mobile internet use (85% penetration), multilingual user bases (Thai, English, Burmese, Laotian), and post-pandemic digital adoption trends necessitate localized solutions for the Librarian profession.</w:t>
      </w:r>
    </w:p>
    <w:bookmarkEnd w:id="23"/>
    <w:bookmarkStart w:id="24" w:name="methodology"/>
    <w:p>
      <w:pPr>
        <w:pStyle w:val="Heading2"/>
      </w:pPr>
      <w:r>
        <w:t xml:space="preserve">5. Methodology</w:t>
      </w:r>
    </w:p>
    <w:p>
      <w:pPr>
        <w:pStyle w:val="FirstParagraph"/>
      </w:pPr>
      <w:r>
        <w:t xml:space="preserve">A mixed-methods approach will be employed across six Bangkok libraries representing diverse user demographics:</w:t>
      </w:r>
    </w:p>
    <w:p>
      <w:pPr>
        <w:numPr>
          <w:ilvl w:val="0"/>
          <w:numId w:val="1002"/>
        </w:numPr>
        <w:pStyle w:val="Compact"/>
      </w:pPr>
      <w:r>
        <w:rPr>
          <w:bCs/>
          <w:b/>
        </w:rPr>
        <w:t xml:space="preserve">Phase 1: Quantitative Survey</w:t>
      </w:r>
      <w:r>
        <w:t xml:space="preserve"> </w:t>
      </w:r>
      <w:r>
        <w:t xml:space="preserve">(N=150 Librarians): Structured questionnaires assessing current duties, training access, and perceived skill gaps at public universities (Chulalongkorn, Thammasat), municipal libraries, and specialized repositories (e.g., Bangkok Municipal Library Network).</w:t>
      </w:r>
    </w:p>
    <w:p>
      <w:pPr>
        <w:numPr>
          <w:ilvl w:val="0"/>
          <w:numId w:val="1002"/>
        </w:numPr>
        <w:pStyle w:val="Compact"/>
      </w:pPr>
      <w:r>
        <w:rPr>
          <w:bCs/>
          <w:b/>
        </w:rPr>
        <w:t xml:space="preserve">Phase 2: Qualitative Case Studies</w:t>
      </w:r>
      <w:r>
        <w:t xml:space="preserve"> </w:t>
      </w:r>
      <w:r>
        <w:t xml:space="preserve">(10 Librarians + 30 Users): In-depth interviews exploring real-world challenges in serving Bangkok's diverse communities, including refugees at the Thailand-Burma Border Consortium library and elderly users at Sukhumvit Community Library.</w:t>
      </w:r>
    </w:p>
    <w:p>
      <w:pPr>
        <w:numPr>
          <w:ilvl w:val="0"/>
          <w:numId w:val="1002"/>
        </w:numPr>
        <w:pStyle w:val="Compact"/>
      </w:pPr>
      <w:r>
        <w:rPr>
          <w:bCs/>
          <w:b/>
        </w:rPr>
        <w:t xml:space="preserve">Phase 3: Expert Delphi Study</w:t>
      </w:r>
      <w:r>
        <w:t xml:space="preserve"> </w:t>
      </w:r>
      <w:r>
        <w:t xml:space="preserve">(15 Thai LIS academics + Ministry officials): Iterative consensus-building to validate proposed competency frameworks, ensuring alignment with Thailand's National Education Policy Council standards.</w:t>
      </w:r>
    </w:p>
    <w:p>
      <w:pPr>
        <w:pStyle w:val="FirstParagraph"/>
      </w:pPr>
      <w:r>
        <w:t xml:space="preserve">Data analysis will employ thematic coding (Braun &amp; Clarke, 2006) and SWOT analysis to prioritize actionable insights for Thailand's Librarian development.</w:t>
      </w:r>
    </w:p>
    <w:bookmarkEnd w:id="24"/>
    <w:bookmarkStart w:id="25" w:name="expected-contributions"/>
    <w:p>
      <w:pPr>
        <w:pStyle w:val="Heading2"/>
      </w:pPr>
      <w:r>
        <w:t xml:space="preserve">6. Expected Contributions</w:t>
      </w:r>
    </w:p>
    <w:p>
      <w:pPr>
        <w:pStyle w:val="FirstParagraph"/>
      </w:pPr>
      <w:r>
        <w:t xml:space="preserve">This research offers three key contributions to Thailand Bangkok:</w:t>
      </w:r>
    </w:p>
    <w:p>
      <w:pPr>
        <w:numPr>
          <w:ilvl w:val="0"/>
          <w:numId w:val="1003"/>
        </w:numPr>
        <w:pStyle w:val="Compact"/>
      </w:pPr>
      <w:r>
        <w:rPr>
          <w:bCs/>
          <w:b/>
        </w:rPr>
        <w:t xml:space="preserve">Academic:</w:t>
      </w:r>
      <w:r>
        <w:t xml:space="preserve"> </w:t>
      </w:r>
      <w:r>
        <w:t xml:space="preserve">A culturally responsive model of the Librarian role integrating Thai values (e.g., "Sanuk" – fun/engagement in service) with global LIS best practices, filling a void in Southeast Asian scholarship.</w:t>
      </w:r>
    </w:p>
    <w:p>
      <w:pPr>
        <w:numPr>
          <w:ilvl w:val="0"/>
          <w:numId w:val="1003"/>
        </w:numPr>
        <w:pStyle w:val="Compact"/>
      </w:pPr>
      <w:r>
        <w:rPr>
          <w:bCs/>
          <w:b/>
        </w:rPr>
        <w:t xml:space="preserve">Professional:</w:t>
      </w:r>
      <w:r>
        <w:t xml:space="preserve"> </w:t>
      </w:r>
      <w:r>
        <w:t xml:space="preserve">A validated competency matrix for Thai Librarians—covering digital curation, multilingual interface design, and community needs assessment—to replace outdated curricula at institutions like Chulalongkorn University's Library School.</w:t>
      </w:r>
    </w:p>
    <w:p>
      <w:pPr>
        <w:numPr>
          <w:ilvl w:val="0"/>
          <w:numId w:val="1003"/>
        </w:numPr>
        <w:pStyle w:val="Compact"/>
      </w:pPr>
      <w:r>
        <w:rPr>
          <w:bCs/>
          <w:b/>
        </w:rPr>
        <w:t xml:space="preserve">Societal:</w:t>
      </w:r>
      <w:r>
        <w:t xml:space="preserve"> </w:t>
      </w:r>
      <w:r>
        <w:t xml:space="preserve">Direct impact on Thailand's vision to become a "Digital Thailand" by 2030 through empowered Librarians who bridge the digital divide for Bangkok's marginalized populations, from street vendors using mobile apps to seniors accessing e-government services.</w:t>
      </w:r>
    </w:p>
    <w:bookmarkEnd w:id="25"/>
    <w:bookmarkStart w:id="26" w:name="significance-for-thailand-bangkok"/>
    <w:p>
      <w:pPr>
        <w:pStyle w:val="Heading2"/>
      </w:pPr>
      <w:r>
        <w:t xml:space="preserve">7. Significance for Thailand Bangkok</w:t>
      </w:r>
    </w:p>
    <w:p>
      <w:pPr>
        <w:pStyle w:val="FirstParagraph"/>
      </w:pPr>
      <w:r>
        <w:t xml:space="preserve">The findings will resonate profoundly in Thailand's capital, where libraries are increasingly recognized as "Third Places" (Oldenburg, 1989)—neutral spaces fostering social cohesion. In a city where informal settlements house over 1 million residents (UN-Habitat, 2022), the Librarian serves as a vital link between government services and underserved communities. This thesis will provide concrete tools for Bangkok's Municipal Administration to reimagine library staffing models, directly supporting Mayor Chadchart Sittipunt's "Smart City" agenda through human-centered information infrastructure. Furthermore, it challenges Thailand to move beyond merely importing Western LIS models toward developing an indigenous Librarian identity rooted in Thai context.</w:t>
      </w:r>
    </w:p>
    <w:bookmarkEnd w:id="26"/>
    <w:bookmarkStart w:id="27" w:name="timeline-and-resources"/>
    <w:p>
      <w:pPr>
        <w:pStyle w:val="Heading2"/>
      </w:pPr>
      <w:r>
        <w:t xml:space="preserve">8. Timeline and Resources</w:t>
      </w:r>
    </w:p>
    <w:p>
      <w:pPr>
        <w:pStyle w:val="FirstParagraph"/>
      </w:pPr>
      <w:r>
        <w:t xml:space="preserve">Conducted over 18 months (May 2025–December 2026) with access to Bangkok's library networks via partnership with the Thailand Library Association (TLA). Required resources include: budget for travel across Bangkok districts, translator services for migrant communities, and software licenses for qualitative analysis. All data will comply with Thai Data Privacy Act B.E. 2562.</w:t>
      </w:r>
    </w:p>
    <w:bookmarkEnd w:id="27"/>
    <w:bookmarkStart w:id="28" w:name="conclusion"/>
    <w:p>
      <w:pPr>
        <w:pStyle w:val="Heading2"/>
      </w:pPr>
      <w:r>
        <w:t xml:space="preserve">9. Conclusion</w:t>
      </w:r>
    </w:p>
    <w:p>
      <w:pPr>
        <w:pStyle w:val="FirstParagraph"/>
      </w:pPr>
      <w:r>
        <w:t xml:space="preserve">The Librarian in Thailand Bangkok is at an inflection point—not as a relic of the past, but as a catalyst for equitable digital inclusion in Southeast Asia's most dynamic city. This thesis will not merely describe current challenges but actively shape the future professional identity of this critical workforce. By centering Bangkok's unique urban reality and Thai cultural ethos, the research promises to deliver transformative value for Thailand’s information ecosystem and set a precedent for librarian development across emerging economies.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Rethinking the Librarian Role in Thailand Bangkok's Evolving Information Landscape</dc:title>
  <dc:creator/>
  <dc:language>en</dc:language>
  <cp:keywords/>
  <dcterms:created xsi:type="dcterms:W3CDTF">2026-07-20T21:52:32Z</dcterms:created>
  <dcterms:modified xsi:type="dcterms:W3CDTF">2026-07-20T21:52:32Z</dcterms:modified>
</cp:coreProperties>
</file>

<file path=docProps/custom.xml><?xml version="1.0" encoding="utf-8"?>
<Properties xmlns="http://schemas.openxmlformats.org/officeDocument/2006/custom-properties" xmlns:vt="http://schemas.openxmlformats.org/officeDocument/2006/docPropsVTypes"/>
</file>