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7cd1256f083439434c31abf497135cafe9a85b0"/>
    <w:p>
      <w:pPr>
        <w:pStyle w:val="Heading1"/>
      </w:pPr>
      <w:r>
        <w:t xml:space="preserve">Thesis Proposal: The Evolving Role of the Librarian in United Kingdom London's Dynamic Urban Landscape</w:t>
      </w:r>
    </w:p>
    <w:bookmarkStart w:id="20" w:name="abstract"/>
    <w:p>
      <w:pPr>
        <w:pStyle w:val="Heading2"/>
      </w:pPr>
      <w:r>
        <w:t xml:space="preserve">Abstract</w:t>
      </w:r>
    </w:p>
    <w:p>
      <w:pPr>
        <w:pStyle w:val="FirstParagraph"/>
      </w:pPr>
      <w:r>
        <w:t xml:space="preserve">This thesis proposal outlines a critical investigation into the contemporary professional identity, challenges, and strategic significance of the Librarian within the unique socio-economic and cultural context of United Kingdom London. As public libraries face unprecedented pressures from digital transformation, funding constraints, and shifting community needs across the capital city, this research seeks to document how Librarians in London are redefining their roles beyond traditional information management. Through a mixed-methods approach examining case studies from diverse boroughs (including Camden, Southwark, and Tower Hamlets), this study will analyze the librarian's pivotal function as a community navigator, digital equity advocate, and cultural facilitator in one of the world's most complex metropolitan environments. The findings aim to contribute significantly to library science theory and provide actionable insights for policy development within United Kingdom London's library sector.</w:t>
      </w:r>
    </w:p>
    <w:bookmarkEnd w:id="20"/>
    <w:bookmarkStart w:id="21" w:name="introduction-the-imperative-context"/>
    <w:p>
      <w:pPr>
        <w:pStyle w:val="Heading2"/>
      </w:pPr>
      <w:r>
        <w:t xml:space="preserve">1. Introduction: The Imperative Context</w:t>
      </w:r>
    </w:p>
    <w:p>
      <w:pPr>
        <w:pStyle w:val="FirstParagraph"/>
      </w:pPr>
      <w:r>
        <w:t xml:space="preserve">London, as the capital city of the United Kingdom, presents a microcosm of 21st-century urban challenges and opportunities that profoundly shape the profession of Librarian. With its unparalleled diversity, stark socio-economic contrasts, and status as a global knowledge hub, London's public library network (operated by 32 boroughs and the City of London) serves over 10 million residents across more than 280 branches. This thesis argues that understanding the modern Librarian in United Kingdom London is not merely an academic exercise but a critical necessity for sustaining inclusive civic infrastructure. Following years of austerity measures impacting local government funding, libraries have transitioned from quiet repositories to dynamic community anchors offering essential services like digital literacy training, mental health support, and refugee integration programs. This evolution necessitates a rigorous scholarly examination of the Librarian's evolving professional mandate within this specific urban ecosystem.</w:t>
      </w:r>
    </w:p>
    <w:bookmarkEnd w:id="21"/>
    <w:bookmarkStart w:id="22" w:name="research-gap-and-significance"/>
    <w:p>
      <w:pPr>
        <w:pStyle w:val="Heading2"/>
      </w:pPr>
      <w:r>
        <w:t xml:space="preserve">2. Research Gap and Significance</w:t>
      </w:r>
    </w:p>
    <w:p>
      <w:pPr>
        <w:pStyle w:val="FirstParagraph"/>
      </w:pPr>
      <w:r>
        <w:t xml:space="preserve">While library studies extensively document global trends, there remains a significant gap in focused, contemporary research on the Librarian's role specifically within London. Much existing literature treats UK libraries as monolithic or focuses on rural settings, neglecting London's unique pressures: its high population density requiring hyper-localized services; its status as a major immigrant destination demanding multilingual support; and the intense pressure from both private sector competition for public space and fluctuating council budgets. This research directly addresses this gap by centering the Librarian's lived experience in United Kingdom London. Understanding their daily realities – navigating funding volatility, managing digital exclusion, mediating community tensions, and advocating for library services – is paramount to ensuring these vital institutions can fulfill their public service mission in an increasingly unequal city.</w:t>
      </w:r>
    </w:p>
    <w:bookmarkEnd w:id="22"/>
    <w:bookmarkStart w:id="23" w:name="research-questions"/>
    <w:p>
      <w:pPr>
        <w:pStyle w:val="Heading2"/>
      </w:pPr>
      <w:r>
        <w:t xml:space="preserve">3. Research Questions</w:t>
      </w:r>
    </w:p>
    <w:p>
      <w:pPr>
        <w:pStyle w:val="FirstParagraph"/>
      </w:pPr>
      <w:r>
        <w:t xml:space="preserve">This thesis will specifically address the following interconnected questions:</w:t>
      </w:r>
    </w:p>
    <w:p>
      <w:pPr>
        <w:numPr>
          <w:ilvl w:val="0"/>
          <w:numId w:val="1001"/>
        </w:numPr>
        <w:pStyle w:val="Compact"/>
      </w:pPr>
      <w:r>
        <w:t xml:space="preserve">How do Librarians in United Kingdom London actively redefine their professional identity and core competencies beyond traditional cataloging and circulation duties in response to contemporary urban challenges?</w:t>
      </w:r>
    </w:p>
    <w:p>
      <w:pPr>
        <w:numPr>
          <w:ilvl w:val="0"/>
          <w:numId w:val="1001"/>
        </w:numPr>
        <w:pStyle w:val="Compact"/>
      </w:pPr>
      <w:r>
        <w:t xml:space="preserve">To what extent are current UK national library policies effectively supporting Librarians in London to deliver equitable, digitally inclusive community services, and where are critical gaps evident?</w:t>
      </w:r>
    </w:p>
    <w:p>
      <w:pPr>
        <w:numPr>
          <w:ilvl w:val="0"/>
          <w:numId w:val="1001"/>
        </w:numPr>
        <w:pStyle w:val="Compact"/>
      </w:pPr>
      <w:r>
        <w:t xml:space="preserve">How do Librarians strategically position themselves as essential community infrastructure providers within the complex political and social landscape of London, particularly during periods of financial constraint?</w:t>
      </w:r>
    </w:p>
    <w:bookmarkEnd w:id="23"/>
    <w:bookmarkStart w:id="24" w:name="methodology"/>
    <w:p>
      <w:pPr>
        <w:pStyle w:val="Heading2"/>
      </w:pPr>
      <w:r>
        <w:t xml:space="preserve">4. Methodology</w:t>
      </w:r>
    </w:p>
    <w:p>
      <w:pPr>
        <w:pStyle w:val="FirstParagraph"/>
      </w:pPr>
      <w:r>
        <w:t xml:space="preserve">A qualitative, multi-site case study approach will be employed to capture the nuanced realities of Librarians across different London boroughs. This includes:</w:t>
      </w:r>
    </w:p>
    <w:p>
      <w:pPr>
        <w:numPr>
          <w:ilvl w:val="0"/>
          <w:numId w:val="1002"/>
        </w:numPr>
        <w:pStyle w:val="Compact"/>
      </w:pPr>
      <w:r>
        <w:rPr>
          <w:bCs/>
          <w:b/>
        </w:rPr>
        <w:t xml:space="preserve">Structured Interviews:</w:t>
      </w:r>
      <w:r>
        <w:t xml:space="preserve"> </w:t>
      </w:r>
      <w:r>
        <w:t xml:space="preserve">Semi-structured interviews with 30+ practicing Librarians from diverse London libraries (public, school, special) representing varying socio-economic contexts.</w:t>
      </w:r>
    </w:p>
    <w:p>
      <w:pPr>
        <w:numPr>
          <w:ilvl w:val="0"/>
          <w:numId w:val="1002"/>
        </w:numPr>
        <w:pStyle w:val="Compact"/>
      </w:pPr>
      <w:r>
        <w:rPr>
          <w:bCs/>
          <w:b/>
        </w:rPr>
        <w:t xml:space="preserve">Participant Observation:</w:t>
      </w:r>
      <w:r>
        <w:t xml:space="preserve"> </w:t>
      </w:r>
      <w:r>
        <w:t xml:space="preserve">Ethnographic observation of library operations in 5 key boroughs over a 6-month period to document real-time service delivery and librarian interactions.</w:t>
      </w:r>
    </w:p>
    <w:p>
      <w:pPr>
        <w:numPr>
          <w:ilvl w:val="0"/>
          <w:numId w:val="1002"/>
        </w:numPr>
        <w:pStyle w:val="Compact"/>
      </w:pPr>
      <w:r>
        <w:rPr>
          <w:bCs/>
          <w:b/>
        </w:rPr>
        <w:t xml:space="preserve">Document Analysis:</w:t>
      </w:r>
      <w:r>
        <w:t xml:space="preserve"> </w:t>
      </w:r>
      <w:r>
        <w:t xml:space="preserve">Critical review of recent London Borough council library strategies, UK government publications (e.g., Department for Culture, Media &amp; Sport reports), and professional association (CILIP) guidance relevant to London's context.</w:t>
      </w:r>
    </w:p>
    <w:bookmarkEnd w:id="24"/>
    <w:bookmarkStart w:id="25" w:name="theoretical-framework"/>
    <w:p>
      <w:pPr>
        <w:pStyle w:val="Heading2"/>
      </w:pPr>
      <w:r>
        <w:t xml:space="preserve">5. Theoretical Framework</w:t>
      </w:r>
    </w:p>
    <w:p>
      <w:pPr>
        <w:pStyle w:val="FirstParagraph"/>
      </w:pPr>
      <w:r>
        <w:t xml:space="preserve">The research will be anchored in the concept of the "Community Librarian" (Buckland, 1993), expanded through contemporary lenses of urban sociology (e.g., Sassen on global cities) and critical information studies (e.g., Bawden &amp; Robinson). It will specifically engage with debates around digital citizenship, public value theory, and the concept of libraries as "third places" (Oldenburg, 1989) within London's specific socio-spatial dynamics. This framework allows for analysis of how Librarians actively construct meaning and agency in service delivery within the United Kingdom's most complex urban environment.</w:t>
      </w:r>
    </w:p>
    <w:bookmarkEnd w:id="25"/>
    <w:bookmarkStart w:id="26" w:name="expected-contribution"/>
    <w:p>
      <w:pPr>
        <w:pStyle w:val="Heading2"/>
      </w:pPr>
      <w:r>
        <w:t xml:space="preserve">6. Expected Contribution</w:t>
      </w:r>
    </w:p>
    <w:p>
      <w:pPr>
        <w:pStyle w:val="FirstParagraph"/>
      </w:pPr>
      <w:r>
        <w:t xml:space="preserve">This research promises significant contributions to both theory and practice:</w:t>
      </w:r>
    </w:p>
    <w:p>
      <w:pPr>
        <w:numPr>
          <w:ilvl w:val="0"/>
          <w:numId w:val="1003"/>
        </w:numPr>
        <w:pStyle w:val="Compact"/>
      </w:pPr>
      <w:r>
        <w:rPr>
          <w:bCs/>
          <w:b/>
        </w:rPr>
        <w:t xml:space="preserve">Theoretical:</w:t>
      </w:r>
      <w:r>
        <w:t xml:space="preserve"> </w:t>
      </w:r>
      <w:r>
        <w:t xml:space="preserve">It will advance library science by developing a nuanced, place-based understanding of the Librarian's evolving role in a major global city, challenging generic models with London-specific evidence.</w:t>
      </w:r>
    </w:p>
    <w:p>
      <w:pPr>
        <w:numPr>
          <w:ilvl w:val="0"/>
          <w:numId w:val="1003"/>
        </w:numPr>
        <w:pStyle w:val="Compact"/>
      </w:pPr>
      <w:r>
        <w:rPr>
          <w:bCs/>
          <w:b/>
        </w:rPr>
        <w:t xml:space="preserve">Practical (Policy &amp; Practice):</w:t>
      </w:r>
      <w:r>
        <w:t xml:space="preserve"> </w:t>
      </w:r>
      <w:r>
        <w:t xml:space="preserve">Findings will provide concrete evidence for advocacy groups (e.g., Libraries Connected), library authorities, and London borough councilors to refine funding models, professional development programs, and strategic priorities. It aims to directly inform the future iterations of the "London Libraries Strategy".</w:t>
      </w:r>
    </w:p>
    <w:p>
      <w:pPr>
        <w:numPr>
          <w:ilvl w:val="0"/>
          <w:numId w:val="1003"/>
        </w:numPr>
        <w:pStyle w:val="Compact"/>
      </w:pPr>
      <w:r>
        <w:rPr>
          <w:bCs/>
          <w:b/>
        </w:rPr>
        <w:t xml:space="preserve">Professional:</w:t>
      </w:r>
      <w:r>
        <w:t xml:space="preserve"> </w:t>
      </w:r>
      <w:r>
        <w:t xml:space="preserve">The work will validate the complex labour of London Librarians and provide a stronger evidence base for their recognition as essential community professionals within United Kingdom society.</w:t>
      </w:r>
    </w:p>
    <w:bookmarkEnd w:id="26"/>
    <w:bookmarkStart w:id="27" w:name="X66c63d96e42ff8163ceedd6722ffd96a7cb5307"/>
    <w:p>
      <w:pPr>
        <w:pStyle w:val="Heading2"/>
      </w:pPr>
      <w:r>
        <w:t xml:space="preserve">7. Conclusion: The Librarian as Urban Catalyst</w:t>
      </w:r>
    </w:p>
    <w:p>
      <w:pPr>
        <w:pStyle w:val="FirstParagraph"/>
      </w:pPr>
      <w:r>
        <w:t xml:space="preserve">In the vibrant, challenging, and ever-changing landscape of United Kingdom London, the Librarian has transcended the role of a mere custodian of books to become a vital catalyst for community resilience and social cohesion. This Thesis Proposal argues that documenting this evolution with scholarly rigour is not only academically compelling but urgently necessary for securing the future viability of public libraries as indispensable civic infrastructure in one of the world's most influential cities. By centering the Librarian's experiences and expertise within London, this research seeks to illuminate pathways for ensuring these institutions continue to serve as engines of equity, learning, and connection across all corners of Greater London. The successful completion of this study will provide a vital resource for shaping library policy, professional development, and community engagement strategies throughout United Kingdom London for decades to come.</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United Kingdom London</dc:title>
  <dc:creator/>
  <dc:language>en</dc:language>
  <cp:keywords/>
  <dcterms:created xsi:type="dcterms:W3CDTF">2026-07-23T13:19:45Z</dcterms:created>
  <dcterms:modified xsi:type="dcterms:W3CDTF">2026-07-23T13:19:45Z</dcterms:modified>
</cp:coreProperties>
</file>

<file path=docProps/custom.xml><?xml version="1.0" encoding="utf-8"?>
<Properties xmlns="http://schemas.openxmlformats.org/officeDocument/2006/custom-properties" xmlns:vt="http://schemas.openxmlformats.org/officeDocument/2006/docPropsVTypes"/>
</file>