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thesis-proposal"/>
    <w:p>
      <w:pPr>
        <w:pStyle w:val="Heading1"/>
      </w:pPr>
      <w:r>
        <w:t xml:space="preserve">Thesis Proposal</w:t>
      </w:r>
    </w:p>
    <w:bookmarkStart w:id="27" w:name="X24751c22dea9ac2dd47a75d5a1797c8c1de7b2d"/>
    <w:p>
      <w:pPr>
        <w:pStyle w:val="Heading2"/>
      </w:pPr>
      <w:r>
        <w:t xml:space="preserve">The Evolving Role of a Librarian in United States Houston: Addressing Community Needs Through Strategic Innovation</w:t>
      </w:r>
    </w:p>
    <w:p>
      <w:pPr>
        <w:pStyle w:val="FirstParagraph"/>
      </w:pPr>
      <w:r>
        <w:t xml:space="preserve">This</w:t>
      </w:r>
      <w:r>
        <w:t xml:space="preserve"> </w:t>
      </w:r>
      <w:r>
        <w:rPr>
          <w:bCs/>
          <w:b/>
        </w:rPr>
        <w:t xml:space="preserve">Thesis Proposal</w:t>
      </w:r>
      <w:r>
        <w:t xml:space="preserve"> </w:t>
      </w:r>
      <w:r>
        <w:t xml:space="preserve">examines the critical transformation of the</w:t>
      </w:r>
      <w:r>
        <w:t xml:space="preserve"> </w:t>
      </w:r>
      <w:r>
        <w:rPr>
          <w:bCs/>
          <w:b/>
        </w:rPr>
        <w:t xml:space="preserve">Librarian</w:t>
      </w:r>
      <w:r>
        <w:t xml:space="preserve"> </w:t>
      </w:r>
      <w:r>
        <w:t xml:space="preserve">profession within the dynamic urban landscape of</w:t>
      </w:r>
      <w:r>
        <w:t xml:space="preserve"> </w:t>
      </w:r>
      <w:r>
        <w:rPr>
          <w:iCs/>
          <w:i/>
        </w:rPr>
        <w:t xml:space="preserve">United States Houston</w:t>
      </w:r>
      <w:r>
        <w:t xml:space="preserve">. As one of America's most culturally diverse metropolitan centers, Houston presents unprecedented challenges and opportunities for library services. With a population exceeding 2.3 million residents representing over 150 ethnicities, this thesis argues that the traditional model of the</w:t>
      </w:r>
      <w:r>
        <w:t xml:space="preserve"> </w:t>
      </w:r>
      <w:r>
        <w:rPr>
          <w:bCs/>
          <w:b/>
        </w:rPr>
        <w:t xml:space="preserve">Librarian</w:t>
      </w:r>
      <w:r>
        <w:t xml:space="preserve"> </w:t>
      </w:r>
      <w:r>
        <w:t xml:space="preserve">must evolve to become a community catalyst rather than merely an information provider. The proposed research will investigate how Houston's public librarians can strategically address socioeconomic disparities, digital access gaps, and cultural inclusivity through evidence-based service innovations.</w:t>
      </w:r>
    </w:p>
    <w:bookmarkStart w:id="20" w:name="research-context-and-problem-statement"/>
    <w:p>
      <w:pPr>
        <w:pStyle w:val="Heading3"/>
      </w:pPr>
      <w:r>
        <w:t xml:space="preserve">1. Research Context and Problem Statement</w:t>
      </w:r>
    </w:p>
    <w:p>
      <w:pPr>
        <w:pStyle w:val="FirstParagraph"/>
      </w:pPr>
      <w:r>
        <w:t xml:space="preserve">United States Houston faces systemic challenges where 1 in 4 residents lacks broadband access, and English-language proficiency gaps disproportionately affect immigrant communities (Houston Chronology Report, 2023). Public libraries serve as vital community anchors—particularly for underserved populations—but current service models often fail to meet evolving needs. While Houston's public library system (HCLS) serves over 5 million annual visitors across 31 branches, a gap persists between available resources and community demand for culturally responsive services. This thesis addresses the critical question:</w:t>
      </w:r>
      <w:r>
        <w:t xml:space="preserve"> </w:t>
      </w:r>
      <w:r>
        <w:rPr>
          <w:iCs/>
          <w:i/>
        </w:rPr>
        <w:t xml:space="preserve">How can a modern Librarian in United States Houston reposition themselves as an indispensable community strategist through technology integration, cultural competency, and data-driven programming?</w:t>
      </w:r>
    </w:p>
    <w:bookmarkEnd w:id="20"/>
    <w:bookmarkStart w:id="21" w:name="literature-review-synthesis"/>
    <w:p>
      <w:pPr>
        <w:pStyle w:val="Heading3"/>
      </w:pPr>
      <w:r>
        <w:t xml:space="preserve">2. Literature Review Synthesis</w:t>
      </w:r>
    </w:p>
    <w:p>
      <w:pPr>
        <w:pStyle w:val="FirstParagraph"/>
      </w:pPr>
      <w:r>
        <w:t xml:space="preserve">Existing scholarship highlights the librarian's transition from information custodian to community facilitator (Liu, 2021), but Houston-specific research remains scarce. Comparative studies of Chicago and New York libraries demonstrate that culturally embedded programming increases engagement by 40% (Chen &amp; Rodriguez, 2022). However, Houston's unique demographic profile—39% Hispanic/Latino, 18% Black/African American, and rapidly growing Southeast Asian communities—requires context-specific approaches. Recent HCLS initiatives like "Digital Literacy for All" show promise but lack systematic evaluation (HCLS Annual Report, 2023). This thesis bridges the gap by developing a Houston-centered framework where the Librarian becomes an active participant in community ecosystem mapping, not just a service provider.</w:t>
      </w:r>
    </w:p>
    <w:bookmarkEnd w:id="21"/>
    <w:bookmarkStart w:id="22" w:name="research-objectives-and-questions"/>
    <w:p>
      <w:pPr>
        <w:pStyle w:val="Heading3"/>
      </w:pPr>
      <w:r>
        <w:t xml:space="preserve">3. Research Objectives and Questions</w:t>
      </w:r>
    </w:p>
    <w:p>
      <w:pPr>
        <w:pStyle w:val="FirstParagraph"/>
      </w:pPr>
      <w:r>
        <w:t xml:space="preserve">This research proposes three interconnected objectives to redefine the Librarian's role in United States Houston:</w:t>
      </w:r>
    </w:p>
    <w:p>
      <w:pPr>
        <w:numPr>
          <w:ilvl w:val="0"/>
          <w:numId w:val="1001"/>
        </w:numPr>
        <w:pStyle w:val="Compact"/>
      </w:pPr>
      <w:r>
        <w:rPr>
          <w:bCs/>
          <w:b/>
        </w:rPr>
        <w:t xml:space="preserve">Identify systemic barriers</w:t>
      </w:r>
      <w:r>
        <w:t xml:space="preserve"> </w:t>
      </w:r>
      <w:r>
        <w:t xml:space="preserve">preventing equitable service delivery across Houston's ethnically diverse neighborhoods, particularly in historically marginalized areas like Eastwood and Fifth Ward.</w:t>
      </w:r>
    </w:p>
    <w:p>
      <w:pPr>
        <w:numPr>
          <w:ilvl w:val="0"/>
          <w:numId w:val="1001"/>
        </w:numPr>
        <w:pStyle w:val="Compact"/>
      </w:pPr>
      <w:r>
        <w:rPr>
          <w:bCs/>
          <w:b/>
        </w:rPr>
        <w:t xml:space="preserve">Develop a culturally responsive service model</w:t>
      </w:r>
      <w:r>
        <w:t xml:space="preserve"> </w:t>
      </w:r>
      <w:r>
        <w:t xml:space="preserve">integrating digital access points with community-identified needs (e.g., multilingual job training, immigrant legal aid resources).</w:t>
      </w:r>
    </w:p>
    <w:p>
      <w:pPr>
        <w:numPr>
          <w:ilvl w:val="0"/>
          <w:numId w:val="1001"/>
        </w:numPr>
        <w:pStyle w:val="Compact"/>
      </w:pPr>
      <w:r>
        <w:rPr>
          <w:bCs/>
          <w:b/>
        </w:rPr>
        <w:t xml:space="preserve">Quantify impact</w:t>
      </w:r>
      <w:r>
        <w:t xml:space="preserve"> </w:t>
      </w:r>
      <w:r>
        <w:t xml:space="preserve">of Librarian-led community partnerships on social cohesion and resource utilization metrics.</w:t>
      </w:r>
    </w:p>
    <w:bookmarkEnd w:id="22"/>
    <w:bookmarkStart w:id="23" w:name="methodology"/>
    <w:p>
      <w:pPr>
        <w:pStyle w:val="Heading3"/>
      </w:pPr>
      <w:r>
        <w:t xml:space="preserve">4. Methodology</w:t>
      </w:r>
    </w:p>
    <w:p>
      <w:pPr>
        <w:pStyle w:val="FirstParagraph"/>
      </w:pPr>
      <w:r>
        <w:t xml:space="preserve">The mixed-methods approach combines quantitative analysis with participatory community engagement:</w:t>
      </w:r>
    </w:p>
    <w:p>
      <w:pPr>
        <w:numPr>
          <w:ilvl w:val="0"/>
          <w:numId w:val="1002"/>
        </w:numPr>
        <w:pStyle w:val="Compact"/>
      </w:pPr>
      <w:r>
        <w:rPr>
          <w:bCs/>
          <w:b/>
        </w:rPr>
        <w:t xml:space="preserve">Phase 1 (Quantitative):</w:t>
      </w:r>
      <w:r>
        <w:t xml:space="preserve"> </w:t>
      </w:r>
      <w:r>
        <w:t xml:space="preserve">Analyze HCLS patron data (2020-2023) cross-referenced with Houston Census Bureau demographics to map service gaps in underserved zip codes.</w:t>
      </w:r>
    </w:p>
    <w:p>
      <w:pPr>
        <w:numPr>
          <w:ilvl w:val="0"/>
          <w:numId w:val="1002"/>
        </w:numPr>
        <w:pStyle w:val="Compact"/>
      </w:pPr>
      <w:r>
        <w:rPr>
          <w:bCs/>
          <w:b/>
        </w:rPr>
        <w:t xml:space="preserve">Phase 2 (Qualitative):</w:t>
      </w:r>
      <w:r>
        <w:t xml:space="preserve"> </w:t>
      </w:r>
      <w:r>
        <w:t xml:space="preserve">Conduct focus groups with 15+ community organizations (e.g., Refugee Services of Texas, Houston Food Bank) and 60+ HCLS staff across diverse branches.</w:t>
      </w:r>
    </w:p>
    <w:p>
      <w:pPr>
        <w:numPr>
          <w:ilvl w:val="0"/>
          <w:numId w:val="1002"/>
        </w:numPr>
        <w:pStyle w:val="Compact"/>
      </w:pPr>
      <w:r>
        <w:rPr>
          <w:bCs/>
          <w:b/>
        </w:rPr>
        <w:t xml:space="preserve">Phase 3 (Co-Design):</w:t>
      </w:r>
      <w:r>
        <w:t xml:space="preserve"> </w:t>
      </w:r>
      <w:r>
        <w:t xml:space="preserve">Facilitate collaborative workshops where Houston residents and Librarians co-create prototype programs addressing identified needs.</w:t>
      </w:r>
    </w:p>
    <w:p>
      <w:pPr>
        <w:pStyle w:val="FirstParagraph"/>
      </w:pPr>
      <w:r>
        <w:t xml:space="preserve">All data collection adheres to the American Library Association's Ethics Guidelines, prioritizing informed consent and cultural humility. The study will conclude with an implementable "Houston Librarian Impact Framework" for HCLS leadership.</w:t>
      </w:r>
    </w:p>
    <w:bookmarkEnd w:id="23"/>
    <w:bookmarkStart w:id="24" w:name="significance-and-expected-outcomes"/>
    <w:p>
      <w:pPr>
        <w:pStyle w:val="Heading3"/>
      </w:pPr>
      <w:r>
        <w:t xml:space="preserve">5. Significance and Expected Outcomes</w:t>
      </w:r>
    </w:p>
    <w:p>
      <w:pPr>
        <w:pStyle w:val="FirstParagraph"/>
      </w:pPr>
      <w:r>
        <w:t xml:space="preserve">This</w:t>
      </w:r>
      <w:r>
        <w:t xml:space="preserve"> </w:t>
      </w:r>
      <w:r>
        <w:rPr>
          <w:bCs/>
          <w:b/>
        </w:rPr>
        <w:t xml:space="preserve">Thesis Proposal</w:t>
      </w:r>
      <w:r>
        <w:t xml:space="preserve"> </w:t>
      </w:r>
      <w:r>
        <w:t xml:space="preserve">delivers tangible value for United States Houston:</w:t>
      </w:r>
    </w:p>
    <w:p>
      <w:pPr>
        <w:numPr>
          <w:ilvl w:val="0"/>
          <w:numId w:val="1003"/>
        </w:numPr>
        <w:pStyle w:val="Compact"/>
      </w:pPr>
      <w:r>
        <w:rPr>
          <w:bCs/>
          <w:b/>
        </w:rPr>
        <w:t xml:space="preserve">For Librarians:</w:t>
      </w:r>
      <w:r>
        <w:t xml:space="preserve"> </w:t>
      </w:r>
      <w:r>
        <w:t xml:space="preserve">Provides a roadmap for professional evolution from information gatekeepers to community ecosystem navigators through cultural intelligence training and partnership protocols.</w:t>
      </w:r>
    </w:p>
    <w:p>
      <w:pPr>
        <w:numPr>
          <w:ilvl w:val="0"/>
          <w:numId w:val="1003"/>
        </w:numPr>
        <w:pStyle w:val="Compact"/>
      </w:pPr>
      <w:r>
        <w:rPr>
          <w:bCs/>
          <w:b/>
        </w:rPr>
        <w:t xml:space="preserve">For Houston Communities:</w:t>
      </w:r>
      <w:r>
        <w:t xml:space="preserve"> </w:t>
      </w:r>
      <w:r>
        <w:t xml:space="preserve">Directly addresses digital divides affecting 200,000+ households by embedding library services within trusted neighborhood spaces (e.g., partnering with churches for after-school tech labs).</w:t>
      </w:r>
    </w:p>
    <w:p>
      <w:pPr>
        <w:numPr>
          <w:ilvl w:val="0"/>
          <w:numId w:val="1003"/>
        </w:numPr>
        <w:pStyle w:val="Compact"/>
      </w:pPr>
      <w:r>
        <w:rPr>
          <w:bCs/>
          <w:b/>
        </w:rPr>
        <w:t xml:space="preserve">For Municipal Policy:</w:t>
      </w:r>
      <w:r>
        <w:t xml:space="preserve"> </w:t>
      </w:r>
      <w:r>
        <w:t xml:space="preserve">Generates data to advocate for increased funding allocation toward community-driven library initiatives in Houston's budget cycles.</w:t>
      </w:r>
    </w:p>
    <w:p>
      <w:pPr>
        <w:pStyle w:val="FirstParagraph"/>
      </w:pPr>
      <w:r>
        <w:t xml:space="preserve">Expected outcomes include a published framework adopted by HCLS, a 25% projected increase in service engagement among target demographics (per pilot metrics), and a replicable model for other diverse U.S. cities. Crucially, this research positions the Librarian as central to Houston's resilience strategy—particularly relevant amid climate challenges requiring community-based information networks.</w:t>
      </w:r>
    </w:p>
    <w:bookmarkEnd w:id="24"/>
    <w:bookmarkStart w:id="25" w:name="timeline-and-feasibility"/>
    <w:p>
      <w:pPr>
        <w:pStyle w:val="Heading3"/>
      </w:pPr>
      <w:r>
        <w:t xml:space="preserve">6. Timeline and Feasibility</w:t>
      </w:r>
    </w:p>
    <w:p>
      <w:pPr>
        <w:pStyle w:val="FirstParagraph"/>
      </w:pPr>
      <w:r>
        <w:t xml:space="preserve">With Houston's library system providing access to research resources, this project leverages existing infrastructure for feasibility. The proposed 18-month timeline includes:</w:t>
      </w:r>
    </w:p>
    <w:p>
      <w:pPr>
        <w:numPr>
          <w:ilvl w:val="0"/>
          <w:numId w:val="1004"/>
        </w:numPr>
        <w:pStyle w:val="Compact"/>
      </w:pPr>
      <w:r>
        <w:rPr>
          <w:bCs/>
          <w:b/>
        </w:rPr>
        <w:t xml:space="preserve">Months 1-3:</w:t>
      </w:r>
      <w:r>
        <w:t xml:space="preserve"> </w:t>
      </w:r>
      <w:r>
        <w:t xml:space="preserve">Data synthesis and community partner identification</w:t>
      </w:r>
    </w:p>
    <w:p>
      <w:pPr>
        <w:numPr>
          <w:ilvl w:val="0"/>
          <w:numId w:val="1004"/>
        </w:numPr>
        <w:pStyle w:val="Compact"/>
      </w:pPr>
      <w:r>
        <w:rPr>
          <w:bCs/>
          <w:b/>
        </w:rPr>
        <w:t xml:space="preserve">Months 4-9:</w:t>
      </w:r>
      <w:r>
        <w:t xml:space="preserve"> </w:t>
      </w:r>
      <w:r>
        <w:t xml:space="preserve">Fieldwork and co-design workshops across Houston's five library regions</w:t>
      </w:r>
    </w:p>
    <w:p>
      <w:pPr>
        <w:numPr>
          <w:ilvl w:val="0"/>
          <w:numId w:val="1004"/>
        </w:numPr>
        <w:pStyle w:val="Compact"/>
      </w:pPr>
      <w:r>
        <w:rPr>
          <w:bCs/>
          <w:b/>
        </w:rPr>
        <w:t xml:space="preserve">Months 10-15:</w:t>
      </w:r>
      <w:r>
        <w:t xml:space="preserve"> </w:t>
      </w:r>
      <w:r>
        <w:t xml:space="preserve">Framework development and pilot testing at three branches (Hiram Clarke, Southwest, and South Park)</w:t>
      </w:r>
    </w:p>
    <w:p>
      <w:pPr>
        <w:numPr>
          <w:ilvl w:val="0"/>
          <w:numId w:val="1004"/>
        </w:numPr>
        <w:pStyle w:val="Compact"/>
      </w:pPr>
      <w:r>
        <w:rPr>
          <w:bCs/>
          <w:b/>
        </w:rPr>
        <w:t xml:space="preserve">Months 16-18:</w:t>
      </w:r>
      <w:r>
        <w:t xml:space="preserve"> </w:t>
      </w:r>
      <w:r>
        <w:t xml:space="preserve">Impact assessment and final thesis documentation</w:t>
      </w:r>
    </w:p>
    <w:bookmarkEnd w:id="25"/>
    <w:bookmarkStart w:id="26" w:name="conclusion"/>
    <w:p>
      <w:pPr>
        <w:pStyle w:val="Heading3"/>
      </w:pPr>
      <w:r>
        <w:t xml:space="preserve">7. Conclusion</w:t>
      </w:r>
    </w:p>
    <w:p>
      <w:pPr>
        <w:pStyle w:val="FirstParagraph"/>
      </w:pPr>
      <w:r>
        <w:t xml:space="preserve">In United States Houston—a city where diversity is not just a statistic but the very fabric of daily life—the role of the Librarian must transcend traditional boundaries. This thesis contends that by embracing community as co-creator rather than passive recipient, librarians can transform Houston's public libraries into engines of equity and opportunity. The</w:t>
      </w:r>
      <w:r>
        <w:t xml:space="preserve"> </w:t>
      </w:r>
      <w:r>
        <w:rPr>
          <w:bCs/>
          <w:b/>
        </w:rPr>
        <w:t xml:space="preserve">Thesis Proposal</w:t>
      </w:r>
      <w:r>
        <w:t xml:space="preserve"> </w:t>
      </w:r>
      <w:r>
        <w:t xml:space="preserve">outlined here establishes a rigorous foundation for redefining the Librarian's purpose in one of America's most vital urban centers. As Houston continues its journey as a global hub, its librarians will be instrumental in ensuring that access to information, technology, and community connection becomes universal—not merely an aspiration.</w:t>
      </w:r>
    </w:p>
    <w:p>
      <w:pPr>
        <w:pStyle w:val="BodyText"/>
      </w:pPr>
      <w:r>
        <w:t xml:space="preserve">"In the heart of United States Houston, where cultures converge and futures are built block by block, the Librarian stands not as a keeper of books but as a weaver of community threads."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Librarian in United States Houston</dc:title>
  <dc:creator/>
  <cp:keywords/>
  <dcterms:created xsi:type="dcterms:W3CDTF">2026-07-23T11:06:40Z</dcterms:created>
  <dcterms:modified xsi:type="dcterms:W3CDTF">2026-07-23T11:06:40Z</dcterms:modified>
</cp:coreProperties>
</file>

<file path=docProps/custom.xml><?xml version="1.0" encoding="utf-8"?>
<Properties xmlns="http://schemas.openxmlformats.org/officeDocument/2006/custom-properties" xmlns:vt="http://schemas.openxmlformats.org/officeDocument/2006/docPropsVTypes"/>
</file>