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w:t>
      </w:r>
      <w:r>
        <w:t xml:space="preserve"> </w:t>
      </w:r>
      <w:r>
        <w:t xml:space="preserve">in</w:t>
      </w:r>
      <w:r>
        <w:t xml:space="preserve"> </w:t>
      </w:r>
      <w:r>
        <w:t xml:space="preserve">Zimbabwe</w:t>
      </w:r>
      <w:r>
        <w:t xml:space="preserve"> </w:t>
      </w:r>
      <w:r>
        <w:t xml:space="preserve">Harare</w:t>
      </w:r>
    </w:p>
    <w:bookmarkStart w:id="31" w:name="X4f2cfe7ff9fa610ec136d121e61eb3034665381"/>
    <w:p>
      <w:pPr>
        <w:pStyle w:val="Heading1"/>
      </w:pPr>
      <w:r>
        <w:t xml:space="preserve">Thesis Proposal: The Evolving Role of the Librarian in Contemporary Libraries of Zimbabwe Harare</w:t>
      </w:r>
    </w:p>
    <w:bookmarkStart w:id="20" w:name="introduction"/>
    <w:p>
      <w:pPr>
        <w:pStyle w:val="Heading2"/>
      </w:pPr>
      <w:r>
        <w:t xml:space="preserve">1. Introduction</w:t>
      </w:r>
    </w:p>
    <w:p>
      <w:pPr>
        <w:pStyle w:val="FirstParagraph"/>
      </w:pPr>
      <w:r>
        <w:t xml:space="preserve">The academic and professional landscape for the</w:t>
      </w:r>
      <w:r>
        <w:t xml:space="preserve"> </w:t>
      </w:r>
      <w:r>
        <w:rPr>
          <w:bCs/>
          <w:b/>
        </w:rPr>
        <w:t xml:space="preserve">Librarian</w:t>
      </w:r>
      <w:r>
        <w:t xml:space="preserve"> </w:t>
      </w:r>
      <w:r>
        <w:t xml:space="preserve">in Zimbabwe Harare is undergoing transformative changes, driven by digital disruption, shifting user expectations, and limited institutional resources. This Thesis Proposal examines the critical role of the modern Librarian within Harare's library ecosystem—a context where information access remains pivotal for education, research, and community development in</w:t>
      </w:r>
      <w:r>
        <w:t xml:space="preserve"> </w:t>
      </w:r>
      <w:r>
        <w:rPr>
          <w:bCs/>
          <w:b/>
        </w:rPr>
        <w:t xml:space="preserve">Zimbabwe Harare</w:t>
      </w:r>
      <w:r>
        <w:t xml:space="preserve">. As libraries transition from traditional repositories to dynamic knowledge hubs, this study addresses an urgent need to document how Librarians navigate these complexities while serving diverse populations in urban Zimbabwean settings. The research directly responds to gaps identified in regional library science literature, which predominantly focuses on Western models rather than African contextual realities.</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Zimbabwe Harare</w:t>
      </w:r>
      <w:r>
        <w:t xml:space="preserve">, public and academic libraries face acute challenges including funding shortages, outdated infrastructure, and digital literacy gaps among patrons. Crucially, the professional identity of the Librarian is being redefined without adequate institutional support or policy frameworks tailored to Zimbabwe’s socio-economic environment. This has resulted in inconsistent service quality, reduced community engagement, and a growing disconnect between library services and user needs. Without empirical research on the Librarian’s evolving role in Harare specifically, efforts to modernize libraries risk perpetuating inequities rather than resolving them. This Thesis Proposal argues that understanding the Librarian’s daily realities is fundamental to developing sustainable library development strategies for</w:t>
      </w:r>
      <w:r>
        <w:t xml:space="preserve"> </w:t>
      </w:r>
      <w:r>
        <w:rPr>
          <w:bCs/>
          <w:b/>
        </w:rPr>
        <w:t xml:space="preserve">Zimbabwe Harare</w:t>
      </w:r>
      <w:r>
        <w:t xml:space="preserve">.</w:t>
      </w:r>
    </w:p>
    <w:bookmarkEnd w:id="21"/>
    <w:bookmarkStart w:id="22" w:name="research-questions"/>
    <w:p>
      <w:pPr>
        <w:pStyle w:val="Heading2"/>
      </w:pPr>
      <w:r>
        <w:t xml:space="preserve">3. Research Questions</w:t>
      </w:r>
    </w:p>
    <w:p>
      <w:pPr>
        <w:numPr>
          <w:ilvl w:val="0"/>
          <w:numId w:val="1001"/>
        </w:numPr>
        <w:pStyle w:val="Compact"/>
      </w:pPr>
      <w:r>
        <w:t xml:space="preserve">How do Librarians in Harare-based public and academic libraries conceptualize their evolving professional identity amid digital transformation?</w:t>
      </w:r>
    </w:p>
    <w:p>
      <w:pPr>
        <w:numPr>
          <w:ilvl w:val="0"/>
          <w:numId w:val="1001"/>
        </w:numPr>
        <w:pStyle w:val="Compact"/>
      </w:pPr>
      <w:r>
        <w:t xml:space="preserve">What systemic barriers (funding, training, infrastructure) most significantly impede the Librarian’s effectiveness in serving Harare communities?</w:t>
      </w:r>
    </w:p>
    <w:p>
      <w:pPr>
        <w:numPr>
          <w:ilvl w:val="0"/>
          <w:numId w:val="1001"/>
        </w:numPr>
        <w:pStyle w:val="Compact"/>
      </w:pPr>
      <w:r>
        <w:t xml:space="preserve">To what extent do current library policies in Zimbabwe align with the practical needs of Librarians operating in Harare's urban context?</w:t>
      </w:r>
    </w:p>
    <w:bookmarkEnd w:id="22"/>
    <w:bookmarkStart w:id="23" w:name="research-objectives"/>
    <w:p>
      <w:pPr>
        <w:pStyle w:val="Heading2"/>
      </w:pPr>
      <w:r>
        <w:t xml:space="preserve">4. Research Objectives</w:t>
      </w:r>
    </w:p>
    <w:p>
      <w:pPr>
        <w:numPr>
          <w:ilvl w:val="0"/>
          <w:numId w:val="1002"/>
        </w:numPr>
        <w:pStyle w:val="Compact"/>
      </w:pPr>
      <w:r>
        <w:t xml:space="preserve">To document the multifaceted responsibilities of Librarians beyond traditional cataloging and reference services, including digital literacy training and community outreach.</w:t>
      </w:r>
    </w:p>
    <w:p>
      <w:pPr>
        <w:numPr>
          <w:ilvl w:val="0"/>
          <w:numId w:val="1002"/>
        </w:numPr>
        <w:pStyle w:val="Compact"/>
      </w:pPr>
      <w:r>
        <w:t xml:space="preserve">To analyze institutional policies governing library operations in Harare against international standards using a Zimbabwean lens.</w:t>
      </w:r>
    </w:p>
    <w:p>
      <w:pPr>
        <w:numPr>
          <w:ilvl w:val="0"/>
          <w:numId w:val="1002"/>
        </w:numPr>
        <w:pStyle w:val="Compact"/>
      </w:pPr>
      <w:r>
        <w:t xml:space="preserve">To co-create actionable recommendations for policymakers, library management, and librarian professional associations in</w:t>
      </w:r>
      <w:r>
        <w:t xml:space="preserve"> </w:t>
      </w:r>
      <w:r>
        <w:rPr>
          <w:bCs/>
          <w:b/>
        </w:rPr>
        <w:t xml:space="preserve">Zimbabwe Harare</w:t>
      </w:r>
      <w:r>
        <w:t xml:space="preserve">.</w:t>
      </w:r>
    </w:p>
    <w:bookmarkEnd w:id="23"/>
    <w:bookmarkStart w:id="24" w:name="literature-review-key-gaps"/>
    <w:p>
      <w:pPr>
        <w:pStyle w:val="Heading2"/>
      </w:pPr>
      <w:r>
        <w:t xml:space="preserve">5. Literature Review (Key Gaps)</w:t>
      </w:r>
    </w:p>
    <w:p>
      <w:pPr>
        <w:pStyle w:val="FirstParagraph"/>
      </w:pPr>
      <w:r>
        <w:t xml:space="preserve">Existing scholarship on African librarianship often generalizes across the continent, overlooking Zimbabwe’s unique post-colonial context. While studies by Mavundla (2018) and Chibamba (2020) examine digital divides in Southern Africa, they lack granular focus on Harare’s urban libraries. Crucially, no recent research has centered on the Librarian’s lived experiences in Zimbabwean public institutions since the 2015 National Library Strategy. This gap is critical: Harare’s population of 1.8 million demands library services that actively combat information poverty—a challenge where Librarians serve as frontline change agents but remain under-resourced.</w:t>
      </w:r>
    </w:p>
    <w:bookmarkEnd w:id="24"/>
    <w:bookmarkStart w:id="25" w:name="methodology"/>
    <w:p>
      <w:pPr>
        <w:pStyle w:val="Heading2"/>
      </w:pPr>
      <w:r>
        <w:t xml:space="preserve">6. Methodology</w:t>
      </w:r>
    </w:p>
    <w:p>
      <w:pPr>
        <w:pStyle w:val="FirstParagraph"/>
      </w:pPr>
      <w:r>
        <w:t xml:space="preserve">This mixed-methods study employs a sequential explanatory design across three phases:</w:t>
      </w:r>
    </w:p>
    <w:p>
      <w:pPr>
        <w:numPr>
          <w:ilvl w:val="0"/>
          <w:numId w:val="1003"/>
        </w:numPr>
        <w:pStyle w:val="Compact"/>
      </w:pPr>
      <w:r>
        <w:rPr>
          <w:bCs/>
          <w:b/>
        </w:rPr>
        <w:t xml:space="preserve">Quantitative Phase:</w:t>
      </w:r>
      <w:r>
        <w:t xml:space="preserve"> </w:t>
      </w:r>
      <w:r>
        <w:t xml:space="preserve">Survey of 150 Librarians at 30 institutions (academic, public, special) in Harare using stratified random sampling. Measuring variables like job satisfaction, digital tool proficiency, and perceived institutional support.</w:t>
      </w:r>
    </w:p>
    <w:p>
      <w:pPr>
        <w:numPr>
          <w:ilvl w:val="0"/>
          <w:numId w:val="1003"/>
        </w:numPr>
        <w:pStyle w:val="Compact"/>
      </w:pPr>
      <w:r>
        <w:rPr>
          <w:bCs/>
          <w:b/>
        </w:rPr>
        <w:t xml:space="preserve">Qualitative Phase:</w:t>
      </w:r>
      <w:r>
        <w:t xml:space="preserve"> </w:t>
      </w:r>
      <w:r>
        <w:t xml:space="preserve">In-depth interviews with 25 Librarians (including library directors and frontline staff) and focus groups with 15 community users to capture nuanced experiences of service delivery challenges.</w:t>
      </w:r>
    </w:p>
    <w:p>
      <w:pPr>
        <w:numPr>
          <w:ilvl w:val="0"/>
          <w:numId w:val="1003"/>
        </w:numPr>
        <w:pStyle w:val="Compact"/>
      </w:pPr>
      <w:r>
        <w:rPr>
          <w:bCs/>
          <w:b/>
        </w:rPr>
        <w:t xml:space="preserve">Policy Analysis:</w:t>
      </w:r>
      <w:r>
        <w:t xml:space="preserve"> </w:t>
      </w:r>
      <w:r>
        <w:t xml:space="preserve">Comparative review of Zimbabwean Ministry of Higher Education library guidelines against IFLA’s Digital Library Framework, contextualized for Harare’s infrastructure constraints.</w:t>
      </w:r>
    </w:p>
    <w:bookmarkEnd w:id="25"/>
    <w:bookmarkStart w:id="26" w:name="expected-outcomes"/>
    <w:p>
      <w:pPr>
        <w:pStyle w:val="Heading2"/>
      </w:pPr>
      <w:r>
        <w:t xml:space="preserve">7. Expected Outcomes</w:t>
      </w:r>
    </w:p>
    <w:p>
      <w:pPr>
        <w:pStyle w:val="FirstParagraph"/>
      </w:pPr>
      <w:r>
        <w:t xml:space="preserve">This Thesis Proposal anticipates three key contributions:</w:t>
      </w:r>
    </w:p>
    <w:p>
      <w:pPr>
        <w:numPr>
          <w:ilvl w:val="0"/>
          <w:numId w:val="1004"/>
        </w:numPr>
        <w:pStyle w:val="Compact"/>
      </w:pPr>
      <w:r>
        <w:t xml:space="preserve">A contextualized model of the modern Librarian role for Zimbabwean urban libraries, distinguishing between Harare’s unique challenges (e.g., unreliable electricity, high mobile data costs) and generic global trends.</w:t>
      </w:r>
    </w:p>
    <w:p>
      <w:pPr>
        <w:numPr>
          <w:ilvl w:val="0"/>
          <w:numId w:val="1004"/>
        </w:numPr>
        <w:pStyle w:val="Compact"/>
      </w:pPr>
      <w:r>
        <w:t xml:space="preserve">Policy briefs recommending curriculum reforms for librarian training institutions in Zimbabwe to better prepare graduates for Harare’s operational realities.</w:t>
      </w:r>
    </w:p>
    <w:p>
      <w:pPr>
        <w:numPr>
          <w:ilvl w:val="0"/>
          <w:numId w:val="1004"/>
        </w:numPr>
        <w:pStyle w:val="Compact"/>
      </w:pPr>
      <w:r>
        <w:t xml:space="preserve">A community engagement toolkit designed by Librarians in partnership with Harare residents, addressing specific local information needs (e.g., agricultural data access for peri-urban communities).</w:t>
      </w:r>
    </w:p>
    <w:bookmarkEnd w:id="26"/>
    <w:bookmarkStart w:id="27" w:name="significance-of-the-study"/>
    <w:p>
      <w:pPr>
        <w:pStyle w:val="Heading2"/>
      </w:pPr>
      <w:r>
        <w:t xml:space="preserve">8. Significance of the Study</w:t>
      </w:r>
    </w:p>
    <w:p>
      <w:pPr>
        <w:pStyle w:val="FirstParagraph"/>
      </w:pPr>
      <w:r>
        <w:t xml:space="preserve">For</w:t>
      </w:r>
      <w:r>
        <w:t xml:space="preserve"> </w:t>
      </w:r>
      <w:r>
        <w:rPr>
          <w:bCs/>
          <w:b/>
        </w:rPr>
        <w:t xml:space="preserve">Zimbabwe Harare</w:t>
      </w:r>
      <w:r>
        <w:t xml:space="preserve">, this research directly supports the national goal of achieving Sustainable Development Goal 4 (Quality Education) by strengthening information infrastructure. It empowers Librarians—often undervalued professionals—as agents of social mobility in a context where 65% of Zimbabweans lack reliable internet access (World Bank, 2023). The study also addresses a critical gap in library science pedagogy: by centering Harare’s realities, it challenges Eurocentric frameworks dominating global LIS education. For the Librarian profession nationally, findings will inform the Zimbabwe Library Association’s upcoming strategic plan, potentially influencing government funding allocation for library services.</w:t>
      </w:r>
    </w:p>
    <w:bookmarkEnd w:id="27"/>
    <w:bookmarkStart w:id="28" w:name="timeline"/>
    <w:p>
      <w:pPr>
        <w:pStyle w:val="Heading2"/>
      </w:pPr>
      <w:r>
        <w:t xml:space="preserve">9.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Literature Review &amp; Instrument Design</w:t>
      </w:r>
    </w:p>
    <w:p>
      <w:pPr>
        <w:pStyle w:val="BodyText"/>
      </w:pPr>
      <w:r>
        <w:t xml:space="preserve">✓</w:t>
      </w:r>
    </w:p>
    <w:p>
      <w:pPr>
        <w:pStyle w:val="BodyText"/>
      </w:pPr>
      <w:r>
        <w:t xml:space="preserve">Data Collection (Surveys, Interviews)</w:t>
      </w:r>
    </w:p>
    <w:p>
      <w:pPr>
        <w:pStyle w:val="BodyText"/>
      </w:pPr>
      <w:r>
        <w:t xml:space="preserve">✓</w:t>
      </w:r>
    </w:p>
    <w:p>
      <w:pPr>
        <w:pStyle w:val="BodyText"/>
      </w:pPr>
      <w:r>
        <w:t xml:space="preserve">Data Analysis &amp; Drafting</w:t>
      </w:r>
    </w:p>
    <w:p>
      <w:pPr>
        <w:pStyle w:val="BodyText"/>
      </w:pPr>
      <w:r>
        <w:t xml:space="preserve">✓</w:t>
      </w:r>
    </w:p>
    <w:p>
      <w:pPr>
        <w:pStyle w:val="BodyText"/>
      </w:pPr>
      <w:r>
        <w:t xml:space="preserve">✓</w:t>
      </w:r>
    </w:p>
    <w:p>
      <w:pPr>
        <w:pStyle w:val="BodyText"/>
      </w:pPr>
      <w:r>
        <w:t xml:space="preserve">Final Thesis Submission</w:t>
      </w:r>
    </w:p>
    <w:p>
      <w:pPr>
        <w:pStyle w:val="BodyText"/>
      </w:pPr>
      <w:r>
        <w:t xml:space="preserve">✓ (Month 10)</w:t>
      </w:r>
    </w:p>
    <w:bookmarkEnd w:id="28"/>
    <w:bookmarkStart w:id="29" w:name="conclusion"/>
    <w:p>
      <w:pPr>
        <w:pStyle w:val="Heading2"/>
      </w:pPr>
      <w:r>
        <w:t xml:space="preserve">10. Conclusion</w:t>
      </w:r>
    </w:p>
    <w:p>
      <w:pPr>
        <w:pStyle w:val="FirstParagraph"/>
      </w:pPr>
      <w:r>
        <w:t xml:space="preserve">This Thesis Proposal establishes the urgent need for context-specific research on the Librarian in Zimbabwe Harare—a city where libraries remain vital community anchors amid economic volatility. By centering the Librarian’s perspective, this study moves beyond superficial assessments of infrastructure to illuminate human-centered solutions for sustainable information access. The findings will not only inform academic discourse but also catalyze tangible improvements in library services across</w:t>
      </w:r>
      <w:r>
        <w:t xml:space="preserve"> </w:t>
      </w:r>
      <w:r>
        <w:rPr>
          <w:bCs/>
          <w:b/>
        </w:rPr>
        <w:t xml:space="preserve">Zimbabwe Harare</w:t>
      </w:r>
      <w:r>
        <w:t xml:space="preserve">. As the nation strives toward digital inclusion, empowering the Librarian is not merely professional development—it is a strategic investment in Zimbabwe’s knowledge economy and civic resilience. This research promises to redefine how we understand librarianship as a catalyst for equitable development within urban African settings.</w:t>
      </w:r>
    </w:p>
    <w:bookmarkEnd w:id="29"/>
    <w:bookmarkStart w:id="30" w:name="references-selected"/>
    <w:p>
      <w:pPr>
        <w:pStyle w:val="Heading2"/>
      </w:pPr>
      <w:r>
        <w:t xml:space="preserve">11. References (Selected)</w:t>
      </w:r>
    </w:p>
    <w:p>
      <w:pPr>
        <w:numPr>
          <w:ilvl w:val="0"/>
          <w:numId w:val="1005"/>
        </w:numPr>
        <w:pStyle w:val="Compact"/>
      </w:pPr>
      <w:r>
        <w:t xml:space="preserve">Chibamba, T. (2020). *Digital Literacy in Southern Africa: Challenges for Community Libraries*. Journal of Library and Information Science, 45(3), 88-99.</w:t>
      </w:r>
    </w:p>
    <w:p>
      <w:pPr>
        <w:numPr>
          <w:ilvl w:val="0"/>
          <w:numId w:val="1005"/>
        </w:numPr>
        <w:pStyle w:val="Compact"/>
      </w:pPr>
      <w:r>
        <w:t xml:space="preserve">Mavundla, S. (2018). *Information Access in Post-Conflict Contexts: Lessons from Zimbabwe*. African Journal of Information and Communication Technology, 12(2), 45-60.</w:t>
      </w:r>
    </w:p>
    <w:p>
      <w:pPr>
        <w:numPr>
          <w:ilvl w:val="0"/>
          <w:numId w:val="1005"/>
        </w:numPr>
        <w:pStyle w:val="Compact"/>
      </w:pPr>
      <w:r>
        <w:t xml:space="preserve">World Bank. (2023). *Zimbabwe Digital Economy Assessment*. World Bank Group.</w:t>
      </w:r>
    </w:p>
    <w:p>
      <w:pPr>
        <w:numPr>
          <w:ilvl w:val="0"/>
          <w:numId w:val="1005"/>
        </w:numPr>
        <w:pStyle w:val="Compact"/>
      </w:pPr>
      <w:r>
        <w:t xml:space="preserve">Zimbabwe Library Association. (2015). *National Library Strategy: Vision 2030*. Harare: ZLA Publications.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Librarian in Zimbabwe Harare</dc:title>
  <dc:creator/>
  <dc:language>en</dc:language>
  <cp:keywords/>
  <dcterms:created xsi:type="dcterms:W3CDTF">2026-05-01T11:14:14Z</dcterms:created>
  <dcterms:modified xsi:type="dcterms:W3CDTF">2026-05-01T11:14:14Z</dcterms:modified>
</cp:coreProperties>
</file>

<file path=docProps/custom.xml><?xml version="1.0" encoding="utf-8"?>
<Properties xmlns="http://schemas.openxmlformats.org/officeDocument/2006/custom-properties" xmlns:vt="http://schemas.openxmlformats.org/officeDocument/2006/docPropsVTypes"/>
</file>