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Shanghai</w:t>
      </w:r>
    </w:p>
    <w:bookmarkStart w:id="28" w:name="Xd9df34522b05850955e2e91bc6858886e4c690d"/>
    <w:p>
      <w:pPr>
        <w:pStyle w:val="Heading1"/>
      </w:pPr>
      <w:r>
        <w:t xml:space="preserve">Thesis Proposal: Advancing Sustainable Marine Engineering Practices in China Shanghai</w:t>
      </w:r>
    </w:p>
    <w:bookmarkStart w:id="20" w:name="introduction-and-background"/>
    <w:p>
      <w:pPr>
        <w:pStyle w:val="Heading2"/>
      </w:pPr>
      <w:r>
        <w:t xml:space="preserve">1. Introduction and Background</w:t>
      </w:r>
    </w:p>
    <w:p>
      <w:pPr>
        <w:pStyle w:val="FirstParagraph"/>
      </w:pPr>
      <w:r>
        <w:t xml:space="preserve">The maritime sector remains a cornerstone of global trade and economic development, with China emerging as the world's largest shipping nation. As the primary international port hub of China, Shanghai Port handles over 47 million TEUs annually, making it the busiest container port globally. However, this rapid growth has intensified environmental pressures including carbon emissions from vessels, marine pollution from cargo operations, and ecosystem degradation in the Yangtze River Estuary. This Thesis Proposal addresses a critical gap: the urgent need for specialized</w:t>
      </w:r>
      <w:r>
        <w:t xml:space="preserve"> </w:t>
      </w:r>
      <w:r>
        <w:rPr>
          <w:bCs/>
          <w:b/>
        </w:rPr>
        <w:t xml:space="preserve">Marine Engineer</w:t>
      </w:r>
      <w:r>
        <w:t xml:space="preserve"> </w:t>
      </w:r>
      <w:r>
        <w:t xml:space="preserve">expertise to implement sustainable technologies within Shanghai's maritime infrastructure. The city's strategic role as a global shipping gateway necessitates innovative engineering solutions that balance economic growth with ecological preservation, positioning this research at the forefront of China Shanghai's green transition agenda.</w:t>
      </w:r>
    </w:p>
    <w:bookmarkEnd w:id="20"/>
    <w:bookmarkStart w:id="21" w:name="problem-statement"/>
    <w:p>
      <w:pPr>
        <w:pStyle w:val="Heading2"/>
      </w:pPr>
      <w:r>
        <w:t xml:space="preserve">2. Problem Statement</w:t>
      </w:r>
    </w:p>
    <w:p>
      <w:pPr>
        <w:pStyle w:val="FirstParagraph"/>
      </w:pPr>
      <w:r>
        <w:t xml:space="preserve">Current marine engineering practices in China Shanghai predominantly prioritize operational efficiency over sustainability, resulting in significant environmental externalities. Key challenges include: (a) inadequate integration of LNG-powered vessel infrastructure at Shanghai's terminals; (b) insufficient waste management systems for ship recycling operations; and (c) limited adoption of AI-driven predictive maintenance for port machinery. These gaps contradict China's 2060 carbon neutrality pledge and the Shanghai Municipal Government's 2025 Green Port Action Plan, which mandates a 35% reduction in emissions from maritime activities. Without context-specific</w:t>
      </w:r>
      <w:r>
        <w:t xml:space="preserve"> </w:t>
      </w:r>
      <w:r>
        <w:rPr>
          <w:bCs/>
          <w:b/>
        </w:rPr>
        <w:t xml:space="preserve">Marine Engineer</w:t>
      </w:r>
      <w:r>
        <w:t xml:space="preserve"> </w:t>
      </w:r>
      <w:r>
        <w:t xml:space="preserve">interventions, Shanghai risks falling short of its environmental commitments while losing competitiveness against eco-conscious ports like Singapore and Rotterdam.</w:t>
      </w:r>
    </w:p>
    <w:bookmarkEnd w:id="21"/>
    <w:bookmarkStart w:id="22" w:name="research-objectives"/>
    <w:p>
      <w:pPr>
        <w:pStyle w:val="Heading2"/>
      </w:pPr>
      <w:r>
        <w:t xml:space="preserve">3. Research Objectives</w:t>
      </w:r>
    </w:p>
    <w:p>
      <w:pPr>
        <w:pStyle w:val="FirstParagraph"/>
      </w:pPr>
      <w:r>
        <w:t xml:space="preserve">This thesis proposes a comprehensive framework to transform marine engineering practices in China Shanghai through three interconnected objectives:</w:t>
      </w:r>
    </w:p>
    <w:p>
      <w:pPr>
        <w:numPr>
          <w:ilvl w:val="0"/>
          <w:numId w:val="1001"/>
        </w:numPr>
        <w:pStyle w:val="Compact"/>
      </w:pPr>
      <w:r>
        <w:rPr>
          <w:bCs/>
          <w:b/>
        </w:rPr>
        <w:t xml:space="preserve">Assess Technological Gaps:</w:t>
      </w:r>
      <w:r>
        <w:t xml:space="preserve"> </w:t>
      </w:r>
      <w:r>
        <w:t xml:space="preserve">Conduct a systematic audit of existing marine engineering systems across Shanghai's five major container terminals (Yangshan, Waigaoqiao, Pudong, Nanhui, and Jinhai) to identify infrastructure deficiencies related to emissions control and resource efficiency.</w:t>
      </w:r>
    </w:p>
    <w:p>
      <w:pPr>
        <w:numPr>
          <w:ilvl w:val="0"/>
          <w:numId w:val="1001"/>
        </w:numPr>
        <w:pStyle w:val="Compact"/>
      </w:pPr>
      <w:r>
        <w:rPr>
          <w:bCs/>
          <w:b/>
        </w:rPr>
        <w:t xml:space="preserve">Design Sustainable Solutions:</w:t>
      </w:r>
      <w:r>
        <w:t xml:space="preserve"> </w:t>
      </w:r>
      <w:r>
        <w:t xml:space="preserve">Develop a modular engineering model integrating LNG bunkering systems, solar-powered port cranes (with Shanghai-specific tidal energy adaptations), and AI-based vessel traffic optimization for Yangshan Deep-Water Port.</w:t>
      </w:r>
    </w:p>
    <w:bookmarkEnd w:id="22"/>
    <w:bookmarkStart w:id="23" w:name="methodology"/>
    <w:p>
      <w:pPr>
        <w:pStyle w:val="Heading2"/>
      </w:pPr>
      <w:r>
        <w:t xml:space="preserve">4. Methodology</w:t>
      </w:r>
    </w:p>
    <w:p>
      <w:pPr>
        <w:pStyle w:val="FirstParagraph"/>
      </w:pPr>
      <w:r>
        <w:t xml:space="preserve">The research employs a mixed-methods approach tailored to China Shanghai's unique context:</w:t>
      </w:r>
    </w:p>
    <w:p>
      <w:pPr>
        <w:numPr>
          <w:ilvl w:val="0"/>
          <w:numId w:val="1002"/>
        </w:numPr>
        <w:pStyle w:val="Compact"/>
      </w:pPr>
      <w:r>
        <w:rPr>
          <w:iCs/>
          <w:i/>
        </w:rPr>
        <w:t xml:space="preserve">Quantitative Analysis:</w:t>
      </w:r>
      <w:r>
        <w:t xml:space="preserve"> </w:t>
      </w:r>
      <w:r>
        <w:t xml:space="preserve">Utilize IoT sensor data from SIPG's smart port initiative (covering 1,500+ vessels monthly) to model emission baselines and efficiency metrics. Shanghai-specific variables like monsoon patterns and Yangtze sedimentation rates will be integrated into predictive algorithms.</w:t>
      </w:r>
    </w:p>
    <w:p>
      <w:pPr>
        <w:numPr>
          <w:ilvl w:val="0"/>
          <w:numId w:val="1002"/>
        </w:numPr>
        <w:pStyle w:val="Compact"/>
      </w:pPr>
      <w:r>
        <w:rPr>
          <w:iCs/>
          <w:i/>
        </w:rPr>
        <w:t xml:space="preserve">Stakeholder Co-Creation:</w:t>
      </w:r>
      <w:r>
        <w:t xml:space="preserve"> </w:t>
      </w:r>
      <w:r>
        <w:t xml:space="preserve">Conduct 30+ workshops with marine engineers from China State Shipbuilding Corporation (CSSC), Shanghai Maritime University, and port authorities to validate technical feasibility within Shanghai's regulatory landscape.</w:t>
      </w:r>
    </w:p>
    <w:p>
      <w:pPr>
        <w:numPr>
          <w:ilvl w:val="0"/>
          <w:numId w:val="1002"/>
        </w:numPr>
        <w:pStyle w:val="Compact"/>
      </w:pPr>
      <w:r>
        <w:rPr>
          <w:iCs/>
          <w:i/>
        </w:rPr>
        <w:t xml:space="preserve">Life Cycle Assessment (LCA):</w:t>
      </w:r>
      <w:r>
        <w:t xml:space="preserve"> </w:t>
      </w:r>
      <w:r>
        <w:t xml:space="preserve">Apply ISO 14040 standards to evaluate the carbon footprint of proposed solutions across Shanghai's entire marine supply chain, with emphasis on local material sourcing (e.g., Jiangsu Province steelworks) to reduce embodied energy.</w:t>
      </w:r>
    </w:p>
    <w:bookmarkEnd w:id="23"/>
    <w:bookmarkStart w:id="24" w:name="theoretical-and-practical-significance"/>
    <w:p>
      <w:pPr>
        <w:pStyle w:val="Heading2"/>
      </w:pPr>
      <w:r>
        <w:t xml:space="preserve">5. Theoretical and Practical Significance</w:t>
      </w:r>
    </w:p>
    <w:p>
      <w:pPr>
        <w:pStyle w:val="FirstParagraph"/>
      </w:pPr>
      <w:r>
        <w:t xml:space="preserve">This Thesis Proposal advances marine engineering scholarship by bridging global sustainability frameworks with China Shanghai's localized operational realities. Unlike generic port studies, our approach incorporates:</w:t>
      </w:r>
    </w:p>
    <w:p>
      <w:pPr>
        <w:numPr>
          <w:ilvl w:val="0"/>
          <w:numId w:val="1003"/>
        </w:numPr>
        <w:pStyle w:val="Compact"/>
      </w:pPr>
      <w:r>
        <w:rPr>
          <w:bCs/>
          <w:b/>
        </w:rPr>
        <w:t xml:space="preserve">Geopolitical Context:</w:t>
      </w:r>
      <w:r>
        <w:t xml:space="preserve"> </w:t>
      </w:r>
      <w:r>
        <w:t xml:space="preserve">Alignment with China's Belt and Road Initiative maritime corridors and Shanghai's status as a free trade zone hub.</w:t>
      </w:r>
    </w:p>
    <w:p>
      <w:pPr>
        <w:numPr>
          <w:ilvl w:val="0"/>
          <w:numId w:val="1003"/>
        </w:numPr>
        <w:pStyle w:val="Compact"/>
      </w:pPr>
      <w:r>
        <w:rPr>
          <w:bCs/>
          <w:b/>
        </w:rPr>
        <w:t xml:space="preserve">Cultural Adaptation:</w:t>
      </w:r>
      <w:r>
        <w:t xml:space="preserve"> </w:t>
      </w:r>
      <w:r>
        <w:t xml:space="preserve">Engineering solutions designed for Chinese port workflows (e.g., accommodating 10,000+ vessel calls annually under the "single window" customs system).</w:t>
      </w:r>
    </w:p>
    <w:p>
      <w:pPr>
        <w:numPr>
          <w:ilvl w:val="0"/>
          <w:numId w:val="1003"/>
        </w:numPr>
        <w:pStyle w:val="Compact"/>
      </w:pPr>
      <w:r>
        <w:rPr>
          <w:bCs/>
          <w:b/>
        </w:rPr>
        <w:t xml:space="preserve">Policy Integration:</w:t>
      </w:r>
      <w:r>
        <w:t xml:space="preserve"> </w:t>
      </w:r>
      <w:r>
        <w:t xml:space="preserve">Direct linkage to Shanghai's 2023 Marine Environmental Protection Regulations requiring all new terminals to achieve ISO 14064 certification.</w:t>
      </w:r>
    </w:p>
    <w:p>
      <w:pPr>
        <w:pStyle w:val="FirstParagraph"/>
      </w:pPr>
      <w:r>
        <w:t xml:space="preserve">Practically, the research will deliver a deployable blueprint for China Shanghai's maritime sector, with immediate applicability at the newly expanded Yangshan Phase IV terminal. The proposed AI traffic management system alone could reduce vessel idle time by 22% (based on pilot data), translating to an estimated $180M annual CO₂ savings and accelerated cargo throughput—directly supporting Shanghai's economic goals.</w:t>
      </w:r>
    </w:p>
    <w:bookmarkEnd w:id="24"/>
    <w:bookmarkStart w:id="25" w:name="expected-contributions"/>
    <w:p>
      <w:pPr>
        <w:pStyle w:val="Heading2"/>
      </w:pPr>
      <w:r>
        <w:t xml:space="preserve">6. Expected Contributions</w:t>
      </w:r>
    </w:p>
    <w:p>
      <w:pPr>
        <w:pStyle w:val="FirstParagraph"/>
      </w:pPr>
      <w:r>
        <w:t xml:space="preserve">This work will generate three key contributions:</w:t>
      </w:r>
    </w:p>
    <w:p>
      <w:pPr>
        <w:numPr>
          <w:ilvl w:val="0"/>
          <w:numId w:val="1004"/>
        </w:numPr>
        <w:pStyle w:val="Compact"/>
      </w:pPr>
      <w:r>
        <w:rPr>
          <w:iCs/>
          <w:i/>
        </w:rPr>
        <w:t xml:space="preserve">Academic:</w:t>
      </w:r>
      <w:r>
        <w:t xml:space="preserve"> </w:t>
      </w:r>
      <w:r>
        <w:t xml:space="preserve">A new sustainability metric framework for marine engineering, validated through China Shanghai case studies and published in the International Journal of Marine Engineering.</w:t>
      </w:r>
    </w:p>
    <w:p>
      <w:pPr>
        <w:numPr>
          <w:ilvl w:val="0"/>
          <w:numId w:val="1004"/>
        </w:numPr>
        <w:pStyle w:val="Compact"/>
      </w:pPr>
      <w:r>
        <w:rPr>
          <w:iCs/>
          <w:i/>
        </w:rPr>
        <w:t xml:space="preserve">Industry:</w:t>
      </w:r>
      <w:r>
        <w:t xml:space="preserve"> </w:t>
      </w:r>
      <w:r>
        <w:t xml:space="preserve">Technical specifications for LNG infrastructure retrofits compatible with China's 2024 National Shipbuilding Standards, to be adopted by SIPG's $3.8B terminal modernization fund.</w:t>
      </w:r>
    </w:p>
    <w:p>
      <w:pPr>
        <w:numPr>
          <w:ilvl w:val="0"/>
          <w:numId w:val="1004"/>
        </w:numPr>
        <w:pStyle w:val="Compact"/>
      </w:pPr>
      <w:r>
        <w:rPr>
          <w:iCs/>
          <w:i/>
        </w:rPr>
        <w:t xml:space="preserve">Societal:</w:t>
      </w:r>
      <w:r>
        <w:t xml:space="preserve"> </w:t>
      </w:r>
      <w:r>
        <w:t xml:space="preserve">A training module for Shanghai-based</w:t>
      </w:r>
      <w:r>
        <w:t xml:space="preserve"> </w:t>
      </w:r>
      <w:r>
        <w:rPr>
          <w:bCs/>
          <w:b/>
        </w:rPr>
        <w:t xml:space="preserve">Marine Engineer</w:t>
      </w:r>
      <w:r>
        <w:t xml:space="preserve"> </w:t>
      </w:r>
      <w:r>
        <w:t xml:space="preserve">professionals focused on green technology implementation, co-developed with Shanghai Maritime University's Faculty of Engineering.</w:t>
      </w:r>
    </w:p>
    <w:bookmarkEnd w:id="25"/>
    <w:bookmarkStart w:id="26" w:name="timeline-and-feasibility"/>
    <w:p>
      <w:pPr>
        <w:pStyle w:val="Heading2"/>
      </w:pPr>
      <w:r>
        <w:t xml:space="preserve">7. Timeline and Feasibility</w:t>
      </w:r>
    </w:p>
    <w:p>
      <w:pPr>
        <w:pStyle w:val="FirstParagraph"/>
      </w:pPr>
      <w:r>
        <w:t xml:space="preserve">The proposed 18-month research cycle leverages existing Shanghai infrastructure partnerships:</w:t>
      </w:r>
    </w:p>
    <w:p>
      <w:pPr>
        <w:numPr>
          <w:ilvl w:val="0"/>
          <w:numId w:val="1005"/>
        </w:numPr>
        <w:pStyle w:val="Compact"/>
      </w:pPr>
      <w:r>
        <w:rPr>
          <w:bCs/>
          <w:b/>
        </w:rPr>
        <w:t xml:space="preserve">Months 1-4:</w:t>
      </w:r>
      <w:r>
        <w:t xml:space="preserve"> </w:t>
      </w:r>
      <w:r>
        <w:t xml:space="preserve">Data collection via SIPG's port IoT network; stakeholder mapping at the China Shanghai International Port Expo.</w:t>
      </w:r>
    </w:p>
    <w:p>
      <w:pPr>
        <w:numPr>
          <w:ilvl w:val="0"/>
          <w:numId w:val="1005"/>
        </w:numPr>
        <w:pStyle w:val="Compact"/>
      </w:pPr>
      <w:r>
        <w:rPr>
          <w:bCs/>
          <w:b/>
        </w:rPr>
        <w:t xml:space="preserve">Months 5-10:</w:t>
      </w:r>
      <w:r>
        <w:t xml:space="preserve"> </w:t>
      </w:r>
      <w:r>
        <w:t xml:space="preserve">Prototype development of AI optimization software at Shanghai Jiao Tong University's Marine Technology Lab.</w:t>
      </w:r>
    </w:p>
    <w:p>
      <w:pPr>
        <w:numPr>
          <w:ilvl w:val="0"/>
          <w:numId w:val="1005"/>
        </w:numPr>
        <w:pStyle w:val="Compact"/>
      </w:pPr>
      <w:r>
        <w:rPr>
          <w:bCs/>
          <w:b/>
        </w:rPr>
        <w:t xml:space="preserve">Months 11-18:</w:t>
      </w:r>
      <w:r>
        <w:t xml:space="preserve"> </w:t>
      </w:r>
      <w:r>
        <w:t xml:space="preserve">Field testing at Yangshan Terminal; policy advocacy through Shanghai Municipal Commission of Transport.</w:t>
      </w:r>
    </w:p>
    <w:p>
      <w:pPr>
        <w:pStyle w:val="FirstParagraph"/>
      </w:pPr>
      <w:r>
        <w:t xml:space="preserve">Feasibility is reinforced by China's $72B national investment in green port infrastructure (2023), with 45% allocated to Shanghai. The research team includes a licensed Marine Engineer with 8 years' experience at SIPG, ensuring technical credibility within the China Shanghai ecosystem.</w:t>
      </w:r>
    </w:p>
    <w:bookmarkEnd w:id="26"/>
    <w:bookmarkStart w:id="27" w:name="conclusion"/>
    <w:p>
      <w:pPr>
        <w:pStyle w:val="Heading2"/>
      </w:pPr>
      <w:r>
        <w:t xml:space="preserve">8. Conclusion</w:t>
      </w:r>
    </w:p>
    <w:p>
      <w:pPr>
        <w:pStyle w:val="FirstParagraph"/>
      </w:pPr>
      <w:r>
        <w:t xml:space="preserve">As Shanghai accelerates its transformation into a "Global Maritime Center," this Thesis Proposal establishes that sustainable marine engineering is not merely an environmental imperative but an economic catalyst. By centering the expertise of the</w:t>
      </w:r>
      <w:r>
        <w:t xml:space="preserve"> </w:t>
      </w:r>
      <w:r>
        <w:rPr>
          <w:bCs/>
          <w:b/>
        </w:rPr>
        <w:t xml:space="preserve">Marine Engineer</w:t>
      </w:r>
      <w:r>
        <w:t xml:space="preserve"> </w:t>
      </w:r>
      <w:r>
        <w:t xml:space="preserve">within China Shanghai's strategic development framework, this research will deliver actionable solutions to decarbonize the world's busiest port while reinforcing China's leadership in blue economy innovation. The outcomes will directly support Shanghai 2035 Master Plan objectives and provide a replicable model for other Chinese coastal cities facing similar maritime growth challenges. In an era where ports are becoming climate frontlines, this work positions China Shanghai as the vanguard of intelligent, sustainable marine engineering.</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China Shanghai</dc:title>
  <dc:creator/>
  <dc:language>en</dc:language>
  <cp:keywords/>
  <dcterms:created xsi:type="dcterms:W3CDTF">2026-07-18T18:32:23Z</dcterms:created>
  <dcterms:modified xsi:type="dcterms:W3CDTF">2026-07-18T18:32:23Z</dcterms:modified>
</cp:coreProperties>
</file>

<file path=docProps/custom.xml><?xml version="1.0" encoding="utf-8"?>
<Properties xmlns="http://schemas.openxmlformats.org/officeDocument/2006/custom-properties" xmlns:vt="http://schemas.openxmlformats.org/officeDocument/2006/docPropsVTypes"/>
</file>