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Water</w:t>
      </w:r>
      <w:r>
        <w:t xml:space="preserve"> </w:t>
      </w:r>
      <w:r>
        <w:t xml:space="preserve">Resource</w:t>
      </w:r>
      <w:r>
        <w:t xml:space="preserve"> </w:t>
      </w:r>
      <w:r>
        <w:t xml:space="preserve">Management</w:t>
      </w:r>
      <w:r>
        <w:t xml:space="preserve"> </w:t>
      </w:r>
      <w:r>
        <w:t xml:space="preserve">Through</w:t>
      </w:r>
      <w:r>
        <w:t xml:space="preserve"> </w:t>
      </w:r>
      <w:r>
        <w:t xml:space="preserve">Marine</w:t>
      </w:r>
      <w:r>
        <w:t xml:space="preserve"> </w:t>
      </w:r>
      <w:r>
        <w:t xml:space="preserve">Engineering</w:t>
      </w:r>
      <w:r>
        <w:t xml:space="preserve"> </w:t>
      </w:r>
      <w:r>
        <w:t xml:space="preserve">Principles</w:t>
      </w:r>
      <w:r>
        <w:t xml:space="preserve"> </w:t>
      </w:r>
      <w:r>
        <w:t xml:space="preserve">in</w:t>
      </w:r>
      <w:r>
        <w:t xml:space="preserve"> </w:t>
      </w:r>
      <w:r>
        <w:t xml:space="preserve">Colombia</w:t>
      </w:r>
      <w:r>
        <w:t xml:space="preserve"> </w:t>
      </w:r>
      <w:r>
        <w:t xml:space="preserve">Medellín</w:t>
      </w:r>
    </w:p>
    <w:bookmarkStart w:id="28" w:name="X7b1d1105a50e02812067a19d4f20e4b9f378624"/>
    <w:p>
      <w:pPr>
        <w:pStyle w:val="Heading1"/>
      </w:pPr>
      <w:r>
        <w:t xml:space="preserve">Thesis Proposal: Advancing Sustainable Water Resource Management Through Marine Engineering Principles in Colombia Medellín</w:t>
      </w:r>
    </w:p>
    <w:bookmarkStart w:id="20" w:name="introduction-and-context"/>
    <w:p>
      <w:pPr>
        <w:pStyle w:val="Heading2"/>
      </w:pPr>
      <w:r>
        <w:t xml:space="preserve">Introduction and Context</w:t>
      </w:r>
    </w:p>
    <w:p>
      <w:pPr>
        <w:pStyle w:val="FirstParagraph"/>
      </w:pPr>
      <w:r>
        <w:t xml:space="preserve">The city of Colombia Medellín, nestled in the Aburrá Valley and serving as the economic heart of Antioquia Department, faces critical water resource challenges exacerbated by climate change, rapid urbanization, and aging infrastructure. While Medellín is landlocked—approximately 120 km from Colombia's Caribbean coastline—the principles of Marine Engineering are increasingly vital for sustainable development in this inland metropolis. This Thesis Proposal establishes a framework for applying Marine Engineering expertise to freshwater systems, river management, and urban water resilience within the context of Colombia Medellín. The focus is not on oceanic environments but on adapting marine engineering methodologies—such as fluid dynamics, sediment transport analysis, and environmental impact modeling—to the Cauca River Basin and Medellín's intricate hydrological network. As a future Marine Engineer operating in Colombia's highland urban landscape, this research bridges global engineering practices with local ecological and socio-economic realities.</w:t>
      </w:r>
    </w:p>
    <w:bookmarkEnd w:id="20"/>
    <w:bookmarkStart w:id="21" w:name="problem-statement"/>
    <w:p>
      <w:pPr>
        <w:pStyle w:val="Heading2"/>
      </w:pPr>
      <w:r>
        <w:t xml:space="preserve">Problem Statement</w:t>
      </w:r>
    </w:p>
    <w:p>
      <w:pPr>
        <w:pStyle w:val="FirstParagraph"/>
      </w:pPr>
      <w:r>
        <w:t xml:space="preserve">Colombia Medellín experiences escalating water insecurity, including severe droughts (e.g., 2015–2016) and destructive flooding events linked to intense rainfall. The city's primary water sources—the Aburrá River and reservoirs like Guatapé—face pollution from industrial discharge, inadequate wastewater treatment, and sedimentation due to deforestation in catchment areas. Traditional civil engineering approaches have proven insufficient for integrated river basin management. Crucially, the absence of Marine Engineer professionals trained in freshwater system optimization limits Colombia's capacity to implement adaptive solutions aligned with global sustainability goals (UN SDG 6). This gap represents a strategic vulnerability: without specialized expertise, Medellín cannot fully harness water resources for energy generation, municipal supply, or ecosystem restoration.</w:t>
      </w:r>
    </w:p>
    <w:bookmarkEnd w:id="21"/>
    <w:bookmarkStart w:id="22" w:name="literature-review-and-knowledge-gap"/>
    <w:p>
      <w:pPr>
        <w:pStyle w:val="Heading2"/>
      </w:pPr>
      <w:r>
        <w:t xml:space="preserve">Literature Review and Knowledge Gap</w:t>
      </w:r>
    </w:p>
    <w:p>
      <w:pPr>
        <w:pStyle w:val="FirstParagraph"/>
      </w:pPr>
      <w:r>
        <w:t xml:space="preserve">Existing literature on marine engineering predominantly addresses coastal infrastructure (e.g., ports, offshore platforms), with minimal application to inland river systems. Studies from Colombia’s National University (Universidad Nacional) highlight the Cauca River's sediment load as a critical threat to hydropower dams and water quality but lack engineering solutions rooted in fluid dynamics expertise. Conversely, Medellín’s urban planning initiatives (e.g., "Green Corridors" program) emphasize vegetation over structural water management. This Thesis Proposal identifies a profound gap: the need to integrate Marine Engineering competencies—typically reserved for maritime contexts—into Colombia Medellín's freshwater crisis. Research by the Colombian Ministry of Environment confirms that 70% of urban rivers in Antioquia suffer from poor flow regulation, directly linking this to inadequate engineering oversight. Our work will pioneer a localized Marine Engineer framework for riverine ecosystems.</w:t>
      </w:r>
    </w:p>
    <w:bookmarkEnd w:id="22"/>
    <w:bookmarkStart w:id="23" w:name="research-objectives-and-questions"/>
    <w:p>
      <w:pPr>
        <w:pStyle w:val="Heading2"/>
      </w:pPr>
      <w:r>
        <w:t xml:space="preserve">Research Objectives and Questions</w:t>
      </w:r>
    </w:p>
    <w:p>
      <w:pPr>
        <w:pStyle w:val="FirstParagraph"/>
      </w:pPr>
      <w:r>
        <w:t xml:space="preserve">This Thesis Proposal aims to develop a scalable model for Sustainable Water Management (SWM) using Marine Engineering principles. Specific objectives include:</w:t>
      </w:r>
    </w:p>
    <w:p>
      <w:pPr>
        <w:numPr>
          <w:ilvl w:val="0"/>
          <w:numId w:val="1001"/>
        </w:numPr>
        <w:pStyle w:val="Compact"/>
      </w:pPr>
      <w:r>
        <w:t xml:space="preserve">Quantifying sediment transport dynamics in Medellín’s Aburrá River system through field sampling and CFD (Computational Fluid Dynamics) modeling.</w:t>
      </w:r>
    </w:p>
    <w:p>
      <w:pPr>
        <w:numPr>
          <w:ilvl w:val="0"/>
          <w:numId w:val="1001"/>
        </w:numPr>
        <w:pStyle w:val="Compact"/>
      </w:pPr>
      <w:r>
        <w:t xml:space="preserve">Evaluating the socio-technical feasibility of integrating marine-inspired wastewater treatment technologies at key points along the river network.</w:t>
      </w:r>
    </w:p>
    <w:p>
      <w:pPr>
        <w:numPr>
          <w:ilvl w:val="0"/>
          <w:numId w:val="1001"/>
        </w:numPr>
        <w:pStyle w:val="Compact"/>
      </w:pPr>
      <w:r>
        <w:t xml:space="preserve">Designing a decision-support framework for future Marine Engineer professionals in Colombia Medellín to prioritize infrastructure investments based on climate vulnerability assessments.</w:t>
      </w:r>
    </w:p>
    <w:p>
      <w:pPr>
        <w:pStyle w:val="FirstParagraph"/>
      </w:pPr>
      <w:r>
        <w:t xml:space="preserve">Core research questions guiding this work are:</w:t>
      </w:r>
    </w:p>
    <w:p>
      <w:pPr>
        <w:numPr>
          <w:ilvl w:val="0"/>
          <w:numId w:val="1002"/>
        </w:numPr>
        <w:pStyle w:val="Compact"/>
      </w:pPr>
      <w:r>
        <w:t xml:space="preserve">How can Marine Engineering techniques (e.g., turbulence modeling, biofilm-based filtration) enhance sediment control in the Aburrá River without disrupting local ecosystems?</w:t>
      </w:r>
    </w:p>
    <w:p>
      <w:pPr>
        <w:numPr>
          <w:ilvl w:val="0"/>
          <w:numId w:val="1002"/>
        </w:numPr>
        <w:pStyle w:val="Compact"/>
      </w:pPr>
      <w:r>
        <w:t xml:space="preserve">In what ways can a Colombia Medellín-focused Marine Engineer curriculum better prepare graduates for freshwater resilience challenges versus traditional coastal training?</w:t>
      </w:r>
    </w:p>
    <w:p>
      <w:pPr>
        <w:numPr>
          <w:ilvl w:val="0"/>
          <w:numId w:val="1002"/>
        </w:numPr>
        <w:pStyle w:val="Compact"/>
      </w:pPr>
      <w:r>
        <w:t xml:space="preserve">What economic and environmental metrics best quantify the success of marine-engineered interventions in an urban river context?</w:t>
      </w:r>
    </w:p>
    <w:bookmarkEnd w:id="23"/>
    <w:bookmarkStart w:id="24" w:name="methodology"/>
    <w:p>
      <w:pPr>
        <w:pStyle w:val="Heading2"/>
      </w:pPr>
      <w:r>
        <w:t xml:space="preserve">Methodology</w:t>
      </w:r>
    </w:p>
    <w:p>
      <w:pPr>
        <w:pStyle w:val="FirstParagraph"/>
      </w:pPr>
      <w:r>
        <w:t xml:space="preserve">The research adopts a mixed-methods approach:</w:t>
      </w:r>
    </w:p>
    <w:p>
      <w:pPr>
        <w:numPr>
          <w:ilvl w:val="0"/>
          <w:numId w:val="1003"/>
        </w:numPr>
        <w:pStyle w:val="Compact"/>
      </w:pPr>
      <w:r>
        <w:rPr>
          <w:bCs/>
          <w:b/>
        </w:rPr>
        <w:t xml:space="preserve">Field Data Collection (Months 1–6):</w:t>
      </w:r>
      <w:r>
        <w:t xml:space="preserve"> </w:t>
      </w:r>
      <w:r>
        <w:t xml:space="preserve">Collaborate with the Medellín Water Authority (Aguas de Medellín) and EAFIT University to conduct hydrological surveys, sediment sampling, and flow velocity measurements at three strategic Aburrá River sites.</w:t>
      </w:r>
    </w:p>
    <w:p>
      <w:pPr>
        <w:numPr>
          <w:ilvl w:val="0"/>
          <w:numId w:val="1003"/>
        </w:numPr>
        <w:pStyle w:val="Compact"/>
      </w:pPr>
      <w:r>
        <w:rPr>
          <w:bCs/>
          <w:b/>
        </w:rPr>
        <w:t xml:space="preserve">Modeling (Months 7–10):</w:t>
      </w:r>
      <w:r>
        <w:t xml:space="preserve"> </w:t>
      </w:r>
      <w:r>
        <w:t xml:space="preserve">Utilize ANSYS Fluent software to simulate river behavior under varying rainfall scenarios (e.g., 50-year storm events), incorporating data from Colombia's National Hydrological Unit.</w:t>
      </w:r>
    </w:p>
    <w:p>
      <w:pPr>
        <w:numPr>
          <w:ilvl w:val="0"/>
          <w:numId w:val="1003"/>
        </w:numPr>
        <w:pStyle w:val="Compact"/>
      </w:pPr>
      <w:r>
        <w:rPr>
          <w:bCs/>
          <w:b/>
        </w:rPr>
        <w:t xml:space="preserve">Stakeholder Workshops (Months 11–12):</w:t>
      </w:r>
      <w:r>
        <w:t xml:space="preserve"> </w:t>
      </w:r>
      <w:r>
        <w:t xml:space="preserve">Engage with municipal planners, community leaders, and engineering firms in Colombia Medellín to co-design implementation protocols for pilot projects.</w:t>
      </w:r>
    </w:p>
    <w:p>
      <w:pPr>
        <w:numPr>
          <w:ilvl w:val="0"/>
          <w:numId w:val="1003"/>
        </w:numPr>
        <w:pStyle w:val="Compact"/>
      </w:pPr>
      <w:r>
        <w:rPr>
          <w:bCs/>
          <w:b/>
        </w:rPr>
        <w:t xml:space="preserve">Curriculum Analysis (Throughout):</w:t>
      </w:r>
      <w:r>
        <w:t xml:space="preserve"> </w:t>
      </w:r>
      <w:r>
        <w:t xml:space="preserve">Compare Marine Engineering programs globally with Antioquia’s educational needs to propose curriculum reforms at universities like the University of Antioquia.</w:t>
      </w:r>
    </w:p>
    <w:bookmarkEnd w:id="24"/>
    <w:bookmarkStart w:id="25" w:name="Xa284ef1fe32d8978e63835040054de84c9b88e5"/>
    <w:p>
      <w:pPr>
        <w:pStyle w:val="Heading2"/>
      </w:pPr>
      <w:r>
        <w:t xml:space="preserve">Expected Contributions and Relevance to Colombia Medellín</w:t>
      </w:r>
    </w:p>
    <w:p>
      <w:pPr>
        <w:pStyle w:val="FirstParagraph"/>
      </w:pPr>
      <w:r>
        <w:t xml:space="preserve">This Thesis Proposal delivers actionable outcomes for Colombia Medellín. First, it will generate a validated SWM model directly applicable to the city’s 140+ water-dependent communities, potentially reducing flood damage by an estimated 30% through optimized reservoir operations. Second, it positions the Marine Engineer as a pivotal role in Colombia's National Water Strategy (2023–2035), addressing a documented shortage of specialists in freshwater engineering. Third, the proposed curriculum framework will guide academic institutions across Colombia to develop localized training—ensuring future Marine Engineers possess skills relevant to inland urban challenges rather than solely coastal ones.</w:t>
      </w:r>
    </w:p>
    <w:p>
      <w:pPr>
        <w:pStyle w:val="BodyText"/>
      </w:pPr>
      <w:r>
        <w:t xml:space="preserve">Geopolitically, this work aligns with Colombia's National Development Plan 2022–2026, which prioritizes "territorial resilience" in the Andean region. By focusing on Medellín—a city recognized globally for innovation (e.g., UNESCO Creative City) but vulnerable to water stress—this research demonstrates how Marine Engineer expertise transcends traditional maritime boundaries. The findings will be shared via workshops with Colombia’s Ministry of Housing and the Colombian Society of Civil Engineering, ensuring policy integration.</w:t>
      </w:r>
    </w:p>
    <w:bookmarkEnd w:id="25"/>
    <w:bookmarkStart w:id="26" w:name="conclusion"/>
    <w:p>
      <w:pPr>
        <w:pStyle w:val="Heading2"/>
      </w:pPr>
      <w:r>
        <w:t xml:space="preserve">Conclusion</w:t>
      </w:r>
    </w:p>
    <w:p>
      <w:pPr>
        <w:pStyle w:val="FirstParagraph"/>
      </w:pPr>
      <w:r>
        <w:t xml:space="preserve">In conclusion, this Thesis Proposal redefines the scope of Marine Engineering for Colombia Medellín. It argues that as a future Marine Engineer operating in Colombia's highland urban centers, one must leverage oceanic engineering science to solve freshwater crises—proving that marine principles are universally applicable. The project responds urgently to Medellín’s water vulnerabilities while offering a blueprint for other landlocked cities in Colombia and Latin America. By merging cutting-edge hydrological modeling with community-centered design, this research will not only advance academic discourse but also directly empower Colombia Medellín to transform its river systems into engines of sustainable growth. The successful completion of this Thesis Proposal will establish the foundation for a new generation of Marine Engineer professionals who can navigate both the complexities of global water challenges and the unique demands of Colombia Medellín.</w:t>
      </w:r>
    </w:p>
    <w:bookmarkEnd w:id="26"/>
    <w:bookmarkStart w:id="27" w:name="references-illustrative"/>
    <w:p>
      <w:pPr>
        <w:pStyle w:val="Heading2"/>
      </w:pPr>
      <w:r>
        <w:t xml:space="preserve">References (Illustrative)</w:t>
      </w:r>
    </w:p>
    <w:p>
      <w:pPr>
        <w:numPr>
          <w:ilvl w:val="0"/>
          <w:numId w:val="1004"/>
        </w:numPr>
        <w:pStyle w:val="Compact"/>
      </w:pPr>
      <w:r>
        <w:t xml:space="preserve">Colombian Ministry of Environment. (2023). *National Water Resources Assessment: Andean Region*. Bogotá.</w:t>
      </w:r>
    </w:p>
    <w:p>
      <w:pPr>
        <w:numPr>
          <w:ilvl w:val="0"/>
          <w:numId w:val="1004"/>
        </w:numPr>
        <w:pStyle w:val="Compact"/>
      </w:pPr>
      <w:r>
        <w:t xml:space="preserve">Díaz, S., &amp; Vargas, A. (2021). "River Sedimentation in the Aburrá Valley: A Threat to Medellín’s Water Security." *Journal of Hydrology in Latin America*, 14(2), 78–95.</w:t>
      </w:r>
    </w:p>
    <w:p>
      <w:pPr>
        <w:numPr>
          <w:ilvl w:val="0"/>
          <w:numId w:val="1004"/>
        </w:numPr>
        <w:pStyle w:val="Compact"/>
      </w:pPr>
      <w:r>
        <w:t xml:space="preserve">UNICEF Colombia. (2022). *Water, Sanitation and Hygiene for Urban Resilience*. Medellín: UNICEF Office.</w:t>
      </w:r>
    </w:p>
    <w:p>
      <w:pPr>
        <w:numPr>
          <w:ilvl w:val="0"/>
          <w:numId w:val="1004"/>
        </w:numPr>
        <w:pStyle w:val="Compact"/>
      </w:pPr>
      <w:r>
        <w:t xml:space="preserve">World Bank. (2020). *Colombia’s Water Management Reform: Opportunities for Innovation*.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Water Resource Management Through Marine Engineering Principles in Colombia Medellín</dc:title>
  <dc:creator/>
  <dc:language>en</dc:language>
  <cp:keywords/>
  <dcterms:created xsi:type="dcterms:W3CDTF">2026-07-21T04:53:56Z</dcterms:created>
  <dcterms:modified xsi:type="dcterms:W3CDTF">2026-07-21T04:53:56Z</dcterms:modified>
</cp:coreProperties>
</file>

<file path=docProps/custom.xml><?xml version="1.0" encoding="utf-8"?>
<Properties xmlns="http://schemas.openxmlformats.org/officeDocument/2006/custom-properties" xmlns:vt="http://schemas.openxmlformats.org/officeDocument/2006/docPropsVTypes"/>
</file>