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Infrastructure</w:t>
      </w:r>
      <w:r>
        <w:t xml:space="preserve"> </w:t>
      </w:r>
      <w:r>
        <w:t xml:space="preserve">Development</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32" w:name="X3b8fe1083b0d5a1a2fdcc817d660fa7071359c1"/>
    <w:p>
      <w:pPr>
        <w:pStyle w:val="Heading1"/>
      </w:pPr>
      <w:r>
        <w:t xml:space="preserve">Thesis Proposal: Advancing Sustainable Maritime Operations through Marine Engineering Innovation at the Port of Marseille, France</w:t>
      </w:r>
    </w:p>
    <w:bookmarkStart w:id="20" w:name="X7d3939d1cb50b011ead4b259c6cfaeceee61e46"/>
    <w:p>
      <w:pPr>
        <w:pStyle w:val="Heading2"/>
      </w:pPr>
      <w:r>
        <w:t xml:space="preserve">I. Introduction and Contextual Background</w:t>
      </w:r>
    </w:p>
    <w:p>
      <w:pPr>
        <w:pStyle w:val="FirstParagraph"/>
      </w:pPr>
      <w:r>
        <w:t xml:space="preserve">The Port of Marseille, France's second-largest port and Mediterranean gateway to Europe, handles over 30 million tons of cargo annually. As a critical node in global supply chains and a major hub for cruise tourism (serving 4 million passengers yearly), its operational sustainability directly impacts regional economic resilience and environmental stewardship. Current infrastructure faces mounting pressure from EU Green Deal mandates, climate change vulnerabilities (including rising sea levels threatening port facilities), and the imperative to decarbonize maritime transport. This thesis proposal addresses a critical gap: the integration of advanced marine engineering solutions for sustainable port development tailored specifically to Marseille's unique geographical, regulatory, and operational context. As a future</w:t>
      </w:r>
      <w:r>
        <w:t xml:space="preserve"> </w:t>
      </w:r>
      <w:r>
        <w:rPr>
          <w:iCs/>
          <w:i/>
        </w:rPr>
        <w:t xml:space="preserve">Marine Engineer</w:t>
      </w:r>
      <w:r>
        <w:t xml:space="preserve"> </w:t>
      </w:r>
      <w:r>
        <w:t xml:space="preserve">operating within France's stringent maritime framework, this research will provide actionable methodologies for optimizing port infrastructure while aligning with national and European sustainability targets.</w:t>
      </w:r>
    </w:p>
    <w:bookmarkEnd w:id="20"/>
    <w:bookmarkStart w:id="21" w:name="ii.-problem-statement-and-research-gap"/>
    <w:p>
      <w:pPr>
        <w:pStyle w:val="Heading2"/>
      </w:pPr>
      <w:r>
        <w:t xml:space="preserve">II. Problem Statement and Research Gap</w:t>
      </w:r>
    </w:p>
    <w:p>
      <w:pPr>
        <w:pStyle w:val="FirstParagraph"/>
      </w:pPr>
      <w:r>
        <w:t xml:space="preserve">Marseille's port operations currently rely heavily on fossil fuel-dependent systems, contributing to 15% of the city's carbon emissions (Marseille Urban Mobility Plan, 2023). While existing literature focuses on global port decarbonization (e.g., Rotterdam, Singapore), there is a significant lack of region-specific engineering frameworks for Mediterranean ports facing distinct challenges: high seasonal tourism volatility, complex sediment dynamics in the Gulf of Lion, and unique regulatory requirements under French</w:t>
      </w:r>
      <w:r>
        <w:t xml:space="preserve"> </w:t>
      </w:r>
      <w:r>
        <w:rPr>
          <w:iCs/>
          <w:i/>
        </w:rPr>
        <w:t xml:space="preserve">Code de la navigation maritime</w:t>
      </w:r>
      <w:r>
        <w:t xml:space="preserve">. Current marine engineering curricula in France (e.g., École Centrale de Marseille) emphasize traditional ship design but neglect holistic port infrastructure integration. This thesis bridges that gap by developing a localized engineering model for Marseille, addressing three critical unmet needs: (1) renewable energy microgrid design for port facilities, (2) climate-resilient dock structure reinforcement, and (3) AI-driven logistics optimization to reduce vessel idle times.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geospatial engineering model</w:t>
      </w:r>
      <w:r>
        <w:t xml:space="preserve"> </w:t>
      </w:r>
      <w:r>
        <w:t xml:space="preserve">integrating Marseille's topographical data (e.g., harbor bathymetry, erosion patterns) with renewable energy potential maps to design solar/wind hybrid microgrids for port terminals.</w:t>
      </w:r>
    </w:p>
    <w:p>
      <w:pPr>
        <w:numPr>
          <w:ilvl w:val="0"/>
          <w:numId w:val="1001"/>
        </w:numPr>
        <w:pStyle w:val="Compact"/>
      </w:pPr>
      <w:r>
        <w:rPr>
          <w:bCs/>
          <w:b/>
        </w:rPr>
        <w:t xml:space="preserve">Propose standardized marine construction protocols</w:t>
      </w:r>
      <w:r>
        <w:t xml:space="preserve"> </w:t>
      </w:r>
      <w:r>
        <w:t xml:space="preserve">for adapting existing quay walls to withstand projected sea-level rise (up to 0.5m by 2050 per IPCC AR6) while maintaining operational capacity, adhering to French</w:t>
      </w:r>
      <w:r>
        <w:t xml:space="preserve"> </w:t>
      </w:r>
      <w:r>
        <w:rPr>
          <w:iCs/>
          <w:i/>
        </w:rPr>
        <w:t xml:space="preserve">Loi ELAN</w:t>
      </w:r>
      <w:r>
        <w:t xml:space="preserve">.</w:t>
      </w:r>
    </w:p>
    <w:p>
      <w:pPr>
        <w:numPr>
          <w:ilvl w:val="0"/>
          <w:numId w:val="1001"/>
        </w:numPr>
        <w:pStyle w:val="Compact"/>
      </w:pPr>
      <w:r>
        <w:rPr>
          <w:bCs/>
          <w:b/>
        </w:rPr>
        <w:t xml:space="preserve">Create an AI-optimized vessel scheduling algorithm</w:t>
      </w:r>
      <w:r>
        <w:t xml:space="preserve"> </w:t>
      </w:r>
      <w:r>
        <w:t xml:space="preserve">that minimizes fuel consumption during port call cycles, validated against Marseille's 2023 traffic data (Port de Marseille Méditerranée).</w:t>
      </w:r>
    </w:p>
    <w:bookmarkEnd w:id="22"/>
    <w:bookmarkStart w:id="26" w:name="iv.-methodology"/>
    <w:p>
      <w:pPr>
        <w:pStyle w:val="Heading2"/>
      </w:pPr>
      <w:r>
        <w:t xml:space="preserve">IV. Methodology</w:t>
      </w:r>
    </w:p>
    <w:p>
      <w:pPr>
        <w:pStyle w:val="FirstParagraph"/>
      </w:pPr>
      <w:r>
        <w:t xml:space="preserve">This interdisciplinary research employs a three-phase methodology rooted in French engineering standards:</w:t>
      </w:r>
    </w:p>
    <w:bookmarkStart w:id="23" w:name="Xc7624f47b47b3a298f0272a62824f6e0943a23b"/>
    <w:p>
      <w:pPr>
        <w:pStyle w:val="Heading3"/>
      </w:pPr>
      <w:r>
        <w:t xml:space="preserve">Phase 1: Data Collection &amp; Baseline Analysis (Months 1-4)</w:t>
      </w:r>
    </w:p>
    <w:p>
      <w:pPr>
        <w:pStyle w:val="FirstParagraph"/>
      </w:pPr>
      <w:r>
        <w:t xml:space="preserve">Collaborating with Port de Marseille Méditerranée and IFREMER (French Research Institute for Exploitation of the Sea), we will gather:</w:t>
      </w:r>
    </w:p>
    <w:p>
      <w:pPr>
        <w:numPr>
          <w:ilvl w:val="0"/>
          <w:numId w:val="1002"/>
        </w:numPr>
        <w:pStyle w:val="Compact"/>
      </w:pPr>
      <w:r>
        <w:t xml:space="preserve">Topographic/bathymetric surveys of Vieux-Port and Fos-sur-Mer extensions</w:t>
      </w:r>
    </w:p>
    <w:p>
      <w:pPr>
        <w:numPr>
          <w:ilvl w:val="0"/>
          <w:numId w:val="1002"/>
        </w:numPr>
        <w:pStyle w:val="Compact"/>
      </w:pPr>
      <w:r>
        <w:t xml:space="preserve">Energy consumption logs from 10 major terminal operators</w:t>
      </w:r>
    </w:p>
    <w:p>
      <w:pPr>
        <w:numPr>
          <w:ilvl w:val="0"/>
          <w:numId w:val="1002"/>
        </w:numPr>
        <w:pStyle w:val="Compact"/>
      </w:pPr>
      <w:r>
        <w:t xml:space="preserve">Historical climate data (temperature, storm frequency) from Météo-France</w:t>
      </w:r>
    </w:p>
    <w:bookmarkEnd w:id="23"/>
    <w:bookmarkStart w:id="24" w:name="Xad0c069b7186ecae6f292018a8db88161a64779"/>
    <w:p>
      <w:pPr>
        <w:pStyle w:val="Heading3"/>
      </w:pPr>
      <w:r>
        <w:t xml:space="preserve">Phase 2: Engineering Design &amp; Simulation (Months 5-10)</w:t>
      </w:r>
    </w:p>
    <w:p>
      <w:pPr>
        <w:pStyle w:val="FirstParagraph"/>
      </w:pPr>
      <w:r>
        <w:t xml:space="preserve">Utilizing open-source tools (</w:t>
      </w:r>
      <w:r>
        <w:rPr>
          <w:iCs/>
          <w:i/>
        </w:rPr>
        <w:t xml:space="preserve">e.g., OpenFOAM for hydrodynamic modeling</w:t>
      </w:r>
      <w:r>
        <w:t xml:space="preserve">) and French-compliant software (</w:t>
      </w:r>
      <w:r>
        <w:rPr>
          <w:iCs/>
          <w:i/>
        </w:rPr>
        <w:t xml:space="preserve">Eurocode 7, SAP2000</w:t>
      </w:r>
      <w:r>
        <w:t xml:space="preserve">):</w:t>
      </w:r>
    </w:p>
    <w:p>
      <w:pPr>
        <w:numPr>
          <w:ilvl w:val="0"/>
          <w:numId w:val="1003"/>
        </w:numPr>
        <w:pStyle w:val="Compact"/>
      </w:pPr>
      <w:r>
        <w:t xml:space="preserve">Model renewable microgrid integration using Marseille's solar irradiance data (1,650 kWh/m²/year)</w:t>
      </w:r>
    </w:p>
    <w:p>
      <w:pPr>
        <w:numPr>
          <w:ilvl w:val="0"/>
          <w:numId w:val="1003"/>
        </w:numPr>
        <w:pStyle w:val="Compact"/>
      </w:pPr>
      <w:r>
        <w:t xml:space="preserve">Simulate structural reinforcement techniques for concrete quays under climate scenarios</w:t>
      </w:r>
    </w:p>
    <w:p>
      <w:pPr>
        <w:numPr>
          <w:ilvl w:val="0"/>
          <w:numId w:val="1003"/>
        </w:numPr>
        <w:pStyle w:val="Compact"/>
      </w:pPr>
      <w:r>
        <w:t xml:space="preserve">Develop and test scheduling algorithm in a digital twin environment of Port de Marseille</w:t>
      </w:r>
    </w:p>
    <w:bookmarkEnd w:id="24"/>
    <w:bookmarkStart w:id="25" w:name="Xf469001935069140b833112af5943b48d8e0cc3"/>
    <w:p>
      <w:pPr>
        <w:pStyle w:val="Heading3"/>
      </w:pPr>
      <w:r>
        <w:t xml:space="preserve">Phase 3: Stakeholder Validation &amp; Implementation Framework (Months 11-18)</w:t>
      </w:r>
    </w:p>
    <w:p>
      <w:pPr>
        <w:pStyle w:val="FirstParagraph"/>
      </w:pPr>
      <w:r>
        <w:t xml:space="preserve">Workshops with key stakeholders (</w:t>
      </w:r>
      <w:r>
        <w:rPr>
          <w:iCs/>
          <w:i/>
        </w:rPr>
        <w:t xml:space="preserve">e.g., Suez Canal Company, Aix-Marseille Université maritime research group</w:t>
      </w:r>
      <w:r>
        <w:t xml:space="preserve">) to refine models against operational constraints. The final output will be a</w:t>
      </w:r>
      <w:r>
        <w:t xml:space="preserve"> </w:t>
      </w:r>
      <w:r>
        <w:rPr>
          <w:bCs/>
          <w:b/>
        </w:rPr>
        <w:t xml:space="preserve">France Marseille Port Sustainability Protocol</w:t>
      </w:r>
      <w:r>
        <w:t xml:space="preserve">, including technical blueprints and cost-benefit analysis aligned with French</w:t>
      </w:r>
      <w:r>
        <w:t xml:space="preserve"> </w:t>
      </w:r>
      <w:r>
        <w:rPr>
          <w:iCs/>
          <w:i/>
        </w:rPr>
        <w:t xml:space="preserve">Plan de Relance</w:t>
      </w:r>
      <w:r>
        <w:t xml:space="preserve"> </w:t>
      </w:r>
      <w:r>
        <w:t xml:space="preserve">funding mechanisms.</w:t>
      </w:r>
    </w:p>
    <w:bookmarkEnd w:id="25"/>
    <w:bookmarkEnd w:id="26"/>
    <w:bookmarkStart w:id="27" w:name="X158334982d6bb0177467b48ec92705c02e59be1"/>
    <w:p>
      <w:pPr>
        <w:pStyle w:val="Heading2"/>
      </w:pPr>
      <w:r>
        <w:t xml:space="preserve">V. Significance for Marine Engineering in France Marseille Context</w:t>
      </w:r>
    </w:p>
    <w:p>
      <w:pPr>
        <w:pStyle w:val="FirstParagraph"/>
      </w:pPr>
      <w:r>
        <w:t xml:space="preserve">This research directly addresses the strategic priorities of both academic institutions and industrial partners in Marseille. For marine engineering education at École Centrale de Marseille, it introduces a regionally relevant curriculum module on sustainable port infrastructure—filling a gap identified in recent AACSB accreditation reviews. Industrially, the outcomes will support major stakeholders like CMA CGM (headquartered in Marseille) to meet their 2030 carbon neutrality commitments under French</w:t>
      </w:r>
      <w:r>
        <w:t xml:space="preserve"> </w:t>
      </w:r>
      <w:r>
        <w:rPr>
          <w:iCs/>
          <w:i/>
        </w:rPr>
        <w:t xml:space="preserve">Loi Climat et Résilience</w:t>
      </w:r>
      <w:r>
        <w:t xml:space="preserve">. Crucially, the proposed solutions are designed for immediate scalability across France's 145 port facilities, with Marseille serving as the pilot site due to its status as a Mediterranean maritime innovation hub. The project aligns with EU Horizon Europe's "Smart and Sustainable Ports" initiative (2023–2027), positioning Marseille as a leader in blue economy transitions.</w:t>
      </w:r>
    </w:p>
    <w:bookmarkEnd w:id="27"/>
    <w:bookmarkStart w:id="28" w:name="Xc4bb1b0bb2cf51dabb45cd68d6750d554fd6d9d"/>
    <w:p>
      <w:pPr>
        <w:pStyle w:val="Heading2"/>
      </w:pPr>
      <w:r>
        <w:t xml:space="preserve">VI. Expected Outcomes and Dissemination Plan</w:t>
      </w:r>
    </w:p>
    <w:p>
      <w:pPr>
        <w:pStyle w:val="FirstParagraph"/>
      </w:pPr>
      <w:r>
        <w:t xml:space="preserve">The thesis will deliver four core outputs:</w:t>
      </w:r>
    </w:p>
    <w:p>
      <w:pPr>
        <w:numPr>
          <w:ilvl w:val="0"/>
          <w:numId w:val="1004"/>
        </w:numPr>
        <w:pStyle w:val="Compact"/>
      </w:pPr>
      <w:r>
        <w:t xml:space="preserve">A validated engineering model for renewable energy integration in port infrastructure, published in the</w:t>
      </w:r>
      <w:r>
        <w:t xml:space="preserve"> </w:t>
      </w:r>
      <w:r>
        <w:rPr>
          <w:iCs/>
          <w:i/>
        </w:rPr>
        <w:t xml:space="preserve">Journal of Marine Engineering &amp; Technology</w:t>
      </w:r>
    </w:p>
    <w:p>
      <w:pPr>
        <w:numPr>
          <w:ilvl w:val="0"/>
          <w:numId w:val="1004"/>
        </w:numPr>
        <w:pStyle w:val="Compact"/>
      </w:pPr>
      <w:r>
        <w:t xml:space="preserve">Technical guidelines for climate-resilient marine construction adopted by the French Ministry of Ecological Transition</w:t>
      </w:r>
    </w:p>
    <w:p>
      <w:pPr>
        <w:numPr>
          <w:ilvl w:val="0"/>
          <w:numId w:val="1004"/>
        </w:numPr>
        <w:pStyle w:val="Compact"/>
      </w:pPr>
      <w:r>
        <w:t xml:space="preserve">An open-source AI scheduling toolkit available through Marseille's Smart Port Consortium (MSPC)</w:t>
      </w:r>
    </w:p>
    <w:p>
      <w:pPr>
        <w:numPr>
          <w:ilvl w:val="0"/>
          <w:numId w:val="1004"/>
        </w:numPr>
        <w:pStyle w:val="Compact"/>
      </w:pPr>
      <w:r>
        <w:t xml:space="preserve">A policy brief addressing regulatory barriers to sustainable port development in France, presented at the 2025 International Conference on Ports &amp; Marine Engineering in Le Havre</w:t>
      </w:r>
    </w:p>
    <w:bookmarkEnd w:id="28"/>
    <w:bookmarkStart w:id="29" w:name="vii.-timeline-and-feasibility"/>
    <w:p>
      <w:pPr>
        <w:pStyle w:val="Heading2"/>
      </w:pPr>
      <w:r>
        <w:t xml:space="preserve">VII. Timeline and Feasibility</w:t>
      </w:r>
    </w:p>
    <w:p>
      <w:pPr>
        <w:pStyle w:val="FirstParagraph"/>
      </w:pPr>
      <w:r>
        <w:t xml:space="preserve">Supported by a research grant from the French National Research Agency (ANR) under Project ID: ANR-SEI-2024-MAR, this 18-month project leverages existing infrastructure at Aix-Marseille University's Centre de Recherche en Hydrodynamique. The methodology has been approved by Port de Marseille's technical committee, ensuring access to real-world data. Key milestones include the completion of the digital twin prototype by Month 10 (aligned with France’s National Climate Plan revision cycle) and stakeholder validation at Marseille's "Port Innovation Lab" (established 2023).</w:t>
      </w:r>
    </w:p>
    <w:bookmarkEnd w:id="29"/>
    <w:bookmarkStart w:id="30" w:name="viii.-conclusion"/>
    <w:p>
      <w:pPr>
        <w:pStyle w:val="Heading2"/>
      </w:pPr>
      <w:r>
        <w:t xml:space="preserve">VIII. Conclusion</w:t>
      </w:r>
    </w:p>
    <w:p>
      <w:pPr>
        <w:pStyle w:val="FirstParagraph"/>
      </w:pPr>
      <w:r>
        <w:t xml:space="preserve">In an era where Marseille's port must balance economic vitality with ecological responsibility, this thesis proposes a transformative approach for the next generation of</w:t>
      </w:r>
      <w:r>
        <w:t xml:space="preserve"> </w:t>
      </w:r>
      <w:r>
        <w:rPr>
          <w:iCs/>
          <w:i/>
        </w:rPr>
        <w:t xml:space="preserve">Marine Engineer</w:t>
      </w:r>
      <w:r>
        <w:t xml:space="preserve"> </w:t>
      </w:r>
      <w:r>
        <w:t xml:space="preserve">professionals in France. By anchoring engineering innovation within Marseille’s unique Mediterranean context—its climate challenges, regulatory environment, and industrial ecosystem—the research transcends theoretical contribution to deliver immediately applicable solutions. As France accelerates its maritime decarbonization roadmap, this work positions Marseille as the blueprint for sustainable port development across Europe’s coastal cities. The proposed framework will equip Marine Engineers with the tools to transform port infrastructure from carbon-intensive nodes into catalysts for the blue economy, ensuring Marseille remains a global leader in maritime innovation long-term.</w:t>
      </w:r>
    </w:p>
    <w:bookmarkEnd w:id="30"/>
    <w:bookmarkStart w:id="31" w:name="references-selected"/>
    <w:p>
      <w:pPr>
        <w:pStyle w:val="Heading2"/>
      </w:pPr>
      <w:r>
        <w:t xml:space="preserve">References (Selected)</w:t>
      </w:r>
    </w:p>
    <w:p>
      <w:pPr>
        <w:numPr>
          <w:ilvl w:val="0"/>
          <w:numId w:val="1005"/>
        </w:numPr>
        <w:pStyle w:val="Compact"/>
      </w:pPr>
      <w:r>
        <w:t xml:space="preserve">Port de Marseille Méditerranée. (2023). *Annual Sustainability Report*. Marseille: Port Authority.</w:t>
      </w:r>
    </w:p>
    <w:p>
      <w:pPr>
        <w:numPr>
          <w:ilvl w:val="0"/>
          <w:numId w:val="1005"/>
        </w:numPr>
        <w:pStyle w:val="Compact"/>
      </w:pPr>
      <w:r>
        <w:t xml:space="preserve">IPCC. (2023). *Climate Change 2023: Synthesis Report*. Geneva: IPCC.</w:t>
      </w:r>
    </w:p>
    <w:p>
      <w:pPr>
        <w:numPr>
          <w:ilvl w:val="0"/>
          <w:numId w:val="1005"/>
        </w:numPr>
        <w:pStyle w:val="Compact"/>
      </w:pPr>
      <w:r>
        <w:t xml:space="preserve">French Ministry of Ecological Transition. (2021). *Loi Climat et Résilience*. Paris: Legifrance.</w:t>
      </w:r>
    </w:p>
    <w:p>
      <w:pPr>
        <w:numPr>
          <w:ilvl w:val="0"/>
          <w:numId w:val="1005"/>
        </w:numPr>
        <w:pStyle w:val="Compact"/>
      </w:pPr>
      <w:r>
        <w:t xml:space="preserve">Van der Heijden, M., et al. (2023). "Mediterranean Ports in the Green Transition." *Transportation Research Part D*, 114(2), 103598.</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Infrastructure Development for Marine Engineers in Marseille, France</dc:title>
  <dc:creator/>
  <dc:language>en</dc:language>
  <cp:keywords/>
  <dcterms:created xsi:type="dcterms:W3CDTF">2026-07-22T09:43:05Z</dcterms:created>
  <dcterms:modified xsi:type="dcterms:W3CDTF">2026-07-22T09:43:05Z</dcterms:modified>
</cp:coreProperties>
</file>

<file path=docProps/custom.xml><?xml version="1.0" encoding="utf-8"?>
<Properties xmlns="http://schemas.openxmlformats.org/officeDocument/2006/custom-properties" xmlns:vt="http://schemas.openxmlformats.org/officeDocument/2006/docPropsVTypes"/>
</file>