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Innovation</w:t>
      </w:r>
      <w:r>
        <w:t xml:space="preserve"> </w:t>
      </w:r>
      <w:r>
        <w:t xml:space="preserve">in</w:t>
      </w:r>
      <w:r>
        <w:t xml:space="preserve"> </w:t>
      </w:r>
      <w:r>
        <w:t xml:space="preserve">India</w:t>
      </w:r>
      <w:r>
        <w:t xml:space="preserve"> </w:t>
      </w:r>
      <w:r>
        <w:t xml:space="preserve">Bangalore</w:t>
      </w:r>
    </w:p>
    <w:bookmarkStart w:id="29" w:name="X957127a12c40e2766b45172fd2192e21836bfdf"/>
    <w:p>
      <w:pPr>
        <w:pStyle w:val="Heading1"/>
      </w:pPr>
      <w:r>
        <w:t xml:space="preserve">Thesis Proposal: Advancing Sustainable Marine Engineering Practices Through Collaborative Innovation Hubs in India Bangalore</w:t>
      </w:r>
    </w:p>
    <w:bookmarkStart w:id="20" w:name="introduction-and-background"/>
    <w:p>
      <w:pPr>
        <w:pStyle w:val="Heading2"/>
      </w:pPr>
      <w:r>
        <w:t xml:space="preserve">1. Introduction and Background</w:t>
      </w:r>
    </w:p>
    <w:p>
      <w:pPr>
        <w:pStyle w:val="FirstParagraph"/>
      </w:pPr>
      <w:r>
        <w:t xml:space="preserve">The maritime sector represents a critical economic pillar for India, contributing significantly to trade, energy security, and coastal development. With over 7,500 kilometers of coastline and ambitious initiatives like the Sagarmala Programme aiming to transform India into a maritime powerhouse by 2030, the demand for skilled Marine Engineers has surged exponentially. However, a significant gap exists between traditional marine engineering education and the evolving needs of India's blue economy—particularly in sustainable technologies, digital integration, and port management. This Thesis Proposal addresses this critical void by positioning</w:t>
      </w:r>
      <w:r>
        <w:t xml:space="preserve"> </w:t>
      </w:r>
      <w:r>
        <w:rPr>
          <w:bCs/>
          <w:b/>
        </w:rPr>
        <w:t xml:space="preserve">India Bangalore</w:t>
      </w:r>
      <w:r>
        <w:t xml:space="preserve"> </w:t>
      </w:r>
      <w:r>
        <w:t xml:space="preserve">as an emerging epicenter for cutting-edge research and innovation in marine engineering. While Bangalore is geographically inland, its status as a premier technology hub with world-class academic institutions (including the Indian Institute of Science and numerous engineering universities) provides an unparalleled platform to develop solutions that support India's entire maritime ecosystem, from coastal ports to deep-sea operations.</w:t>
      </w:r>
    </w:p>
    <w:bookmarkEnd w:id="20"/>
    <w:bookmarkStart w:id="21" w:name="problem-statement"/>
    <w:p>
      <w:pPr>
        <w:pStyle w:val="Heading2"/>
      </w:pPr>
      <w:r>
        <w:t xml:space="preserve">2. Problem Statement</w:t>
      </w:r>
    </w:p>
    <w:p>
      <w:pPr>
        <w:pStyle w:val="FirstParagraph"/>
      </w:pPr>
      <w:r>
        <w:t xml:space="preserve">Current marine engineering education in India often prioritizes theoretical knowledge over practical, sustainability-focused skills required by modern shipyards and port authorities. Crucially, this disconnect is exacerbated in inland cities like Bangalore, where direct industry exposure to maritime operations is limited. As a result, graduating</w:t>
      </w:r>
      <w:r>
        <w:t xml:space="preserve"> </w:t>
      </w:r>
      <w:r>
        <w:rPr>
          <w:bCs/>
          <w:b/>
        </w:rPr>
        <w:t xml:space="preserve">Marine Engineer</w:t>
      </w:r>
      <w:r>
        <w:t xml:space="preserve">s frequently lack the interdisciplinary competencies needed for India's next-generation maritime challenges: decarbonization of fleets, AI-driven vessel optimization, and resilient coastal infrastructure development. Without strategic academic-industry collaboration centered in innovation hubs like Bangalore, India risks falling behind global standards and missing opportunities to leverage its strategic coastline for economic growth.</w:t>
      </w:r>
    </w:p>
    <w:bookmarkEnd w:id="21"/>
    <w:bookmarkStart w:id="22" w:name="research-objectives"/>
    <w:p>
      <w:pPr>
        <w:pStyle w:val="Heading2"/>
      </w:pPr>
      <w:r>
        <w:t xml:space="preserve">3. Research Objectives</w:t>
      </w:r>
    </w:p>
    <w:p>
      <w:pPr>
        <w:pStyle w:val="FirstParagraph"/>
      </w:pPr>
      <w:r>
        <w:t xml:space="preserve">This Thesis Proposal outlines a research framework with three primary objectives:</w:t>
      </w:r>
    </w:p>
    <w:p>
      <w:pPr>
        <w:numPr>
          <w:ilvl w:val="0"/>
          <w:numId w:val="1001"/>
        </w:numPr>
        <w:pStyle w:val="Compact"/>
      </w:pPr>
      <w:r>
        <w:rPr>
          <w:bCs/>
          <w:b/>
        </w:rPr>
        <w:t xml:space="preserve">Develop a Sustainable Marine Engineering Curriculum Framework</w:t>
      </w:r>
      <w:r>
        <w:t xml:space="preserve">: Create an industry-aligned curriculum integrating renewable energy systems, IoT for vessel monitoring, and coastal environmental management—tailored to India's context and delivered through Bangalore-based academic partnerships.</w:t>
      </w:r>
    </w:p>
    <w:p>
      <w:pPr>
        <w:numPr>
          <w:ilvl w:val="0"/>
          <w:numId w:val="1001"/>
        </w:numPr>
        <w:pStyle w:val="Compact"/>
      </w:pPr>
      <w:r>
        <w:rPr>
          <w:bCs/>
          <w:b/>
        </w:rPr>
        <w:t xml:space="preserve">Establish a Collaborative Innovation Network</w:t>
      </w:r>
      <w:r>
        <w:t xml:space="preserve">: Forge strategic alliances between Bangalore's tech ecosystem (e.g., Tata Consultancy Services, Wipro R&amp;D) and maritime stakeholders (Coast Guard, major ports like Chennai/Vishakhapatnam) to co-develop solutions for India's coastal challenges.</w:t>
      </w:r>
    </w:p>
    <w:p>
      <w:pPr>
        <w:numPr>
          <w:ilvl w:val="0"/>
          <w:numId w:val="1001"/>
        </w:numPr>
        <w:pStyle w:val="Compact"/>
      </w:pPr>
      <w:r>
        <w:rPr>
          <w:bCs/>
          <w:b/>
        </w:rPr>
        <w:t xml:space="preserve">Quantify Economic and Environmental Impact</w:t>
      </w:r>
      <w:r>
        <w:t xml:space="preserve">: Assess how Bangalore-driven innovations can reduce operational costs for Indian shipowners by 15–20% while cutting carbon emissions by 25% through data-driven vessel routing and alternative fuels.</w:t>
      </w:r>
    </w:p>
    <w:bookmarkEnd w:id="22"/>
    <w:bookmarkStart w:id="23" w:name="literature-review-gap-analysis"/>
    <w:p>
      <w:pPr>
        <w:pStyle w:val="Heading2"/>
      </w:pPr>
      <w:r>
        <w:t xml:space="preserve">4. Literature Review: Gap Analysis</w:t>
      </w:r>
    </w:p>
    <w:p>
      <w:pPr>
        <w:pStyle w:val="FirstParagraph"/>
      </w:pPr>
      <w:r>
        <w:t xml:space="preserve">Existing literature on marine engineering in India (e.g., studies from IIT Madras, National Institute of Ocean Technology) predominantly focuses on coastal infrastructure or shipbuilding—neglecting the role of inland innovation hubs in scaling solutions. International research (e.g., Delft University's "Marine Tech Innovation Hubs") demonstrates how inland cities can drive maritime progress through digital twin technology and AI, yet no comparable model exists for</w:t>
      </w:r>
      <w:r>
        <w:t xml:space="preserve"> </w:t>
      </w:r>
      <w:r>
        <w:rPr>
          <w:bCs/>
          <w:b/>
        </w:rPr>
        <w:t xml:space="preserve">India Bangalore</w:t>
      </w:r>
      <w:r>
        <w:t xml:space="preserve">. This gap is critical: India's maritime sector contributes 12% to GDP but faces a shortage of 50,000+ specialized engineers. Our research bridges this by leveraging Bangalore's tech talent pool to create a replicable framework for India's blue economy growth.</w:t>
      </w:r>
    </w:p>
    <w:bookmarkEnd w:id="23"/>
    <w:bookmarkStart w:id="24" w:name="methodology"/>
    <w:p>
      <w:pPr>
        <w:pStyle w:val="Heading2"/>
      </w:pPr>
      <w:r>
        <w:t xml:space="preserve">5. Methodology</w:t>
      </w:r>
    </w:p>
    <w:p>
      <w:pPr>
        <w:pStyle w:val="FirstParagraph"/>
      </w:pPr>
      <w:r>
        <w:t xml:space="preserve">The proposed methodology employs a mixed-methods approach over 24 months:</w:t>
      </w:r>
    </w:p>
    <w:p>
      <w:pPr>
        <w:numPr>
          <w:ilvl w:val="0"/>
          <w:numId w:val="1002"/>
        </w:numPr>
        <w:pStyle w:val="Compact"/>
      </w:pPr>
      <w:r>
        <w:rPr>
          <w:bCs/>
          <w:b/>
        </w:rPr>
        <w:t xml:space="preserve">Phase 1 (Months 1–6)</w:t>
      </w:r>
      <w:r>
        <w:t xml:space="preserve">: Industry needs assessment via surveys with Indian Maritime University, Cochin Shipyard, and port authorities in Mumbai/Chennai to identify skill gaps.</w:t>
      </w:r>
    </w:p>
    <w:p>
      <w:pPr>
        <w:numPr>
          <w:ilvl w:val="0"/>
          <w:numId w:val="1002"/>
        </w:numPr>
        <w:pStyle w:val="Compact"/>
      </w:pPr>
      <w:r>
        <w:rPr>
          <w:bCs/>
          <w:b/>
        </w:rPr>
        <w:t xml:space="preserve">Phase 2 (Months 7–14)</w:t>
      </w:r>
      <w:r>
        <w:t xml:space="preserve">: Curriculum co-design with IISc Bangalore and KLE Technological University; development of a digital simulation lab for marine engine optimization using Python-based AI tools.</w:t>
      </w:r>
    </w:p>
    <w:p>
      <w:pPr>
        <w:numPr>
          <w:ilvl w:val="0"/>
          <w:numId w:val="1002"/>
        </w:numPr>
        <w:pStyle w:val="Compact"/>
      </w:pPr>
      <w:r>
        <w:rPr>
          <w:bCs/>
          <w:b/>
        </w:rPr>
        <w:t xml:space="preserve">Phase 3 (Months 15–20)</w:t>
      </w:r>
      <w:r>
        <w:t xml:space="preserve">: Pilot implementation at two Bangalore-based startups specializing in maritime IoT (e.g., Navisite, a Bengaluru fintech firm expanding into marine analytics) with real-time data from Indian Navy vessels.</w:t>
      </w:r>
    </w:p>
    <w:p>
      <w:pPr>
        <w:numPr>
          <w:ilvl w:val="0"/>
          <w:numId w:val="1002"/>
        </w:numPr>
        <w:pStyle w:val="Compact"/>
      </w:pPr>
      <w:r>
        <w:rPr>
          <w:bCs/>
          <w:b/>
        </w:rPr>
        <w:t xml:space="preserve">Phase 4 (Months 21–24)</w:t>
      </w:r>
      <w:r>
        <w:t xml:space="preserve">: Impact evaluation using cost-benefit analysis and stakeholder workshops to refine the framework for national scaling.</w:t>
      </w:r>
    </w:p>
    <w:p>
      <w:pPr>
        <w:pStyle w:val="FirstParagraph"/>
      </w:pPr>
      <w:r>
        <w:t xml:space="preserve">This methodology ensures that every output directly serves the needs of a future Marine Engineer operating within India's evolving maritime landscape, with Bangalore as the operational nerve center.</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three transformative outcomes:</w:t>
      </w:r>
    </w:p>
    <w:p>
      <w:pPr>
        <w:numPr>
          <w:ilvl w:val="0"/>
          <w:numId w:val="1003"/>
        </w:numPr>
        <w:pStyle w:val="Compact"/>
      </w:pPr>
      <w:r>
        <w:t xml:space="preserve">A scalable "Marine Tech Innovation Toolkit" (including AI modules for engine efficiency and emission tracking) ready for adoption by Indian ports.</w:t>
      </w:r>
    </w:p>
    <w:p>
      <w:pPr>
        <w:numPr>
          <w:ilvl w:val="0"/>
          <w:numId w:val="1003"/>
        </w:numPr>
        <w:pStyle w:val="Compact"/>
      </w:pPr>
      <w:r>
        <w:t xml:space="preserve">A trained cohort of 100+ graduates from Bangalore institutions equipped with industry-certified skills in sustainable marine engineering.</w:t>
      </w:r>
    </w:p>
    <w:p>
      <w:pPr>
        <w:numPr>
          <w:ilvl w:val="0"/>
          <w:numId w:val="1003"/>
        </w:numPr>
        <w:pStyle w:val="Compact"/>
      </w:pPr>
      <w:r>
        <w:t xml:space="preserve">Policy recommendations for the Ministry of Ports, Shipping and Waterways to incentivize inland-technological hubs like Bangalore to lead maritime R&amp;D.</w:t>
      </w:r>
    </w:p>
    <w:p>
      <w:pPr>
        <w:pStyle w:val="FirstParagraph"/>
      </w:pPr>
      <w:r>
        <w:t xml:space="preserve">The significance for India is profound: By anchoring innovation in Bangalore, this research positions India as a leader in affordable, context-specific marine technology—a stark contrast to current reliance on Western imports. For the aspiring Marine Engineer, it creates a clear career pathway from Bangalore's academic institutions to leadership roles in national maritime projects. Critically, it redefines "maritime innovation" beyond coastal cities:</w:t>
      </w:r>
      <w:r>
        <w:t xml:space="preserve"> </w:t>
      </w:r>
      <w:r>
        <w:rPr>
          <w:bCs/>
          <w:b/>
        </w:rPr>
        <w:t xml:space="preserve">India Bangalore</w:t>
      </w:r>
      <w:r>
        <w:t xml:space="preserve"> </w:t>
      </w:r>
      <w:r>
        <w:t xml:space="preserve">becomes not a bystander but the catalyst for India's blue economy revolution.</w:t>
      </w:r>
    </w:p>
    <w:bookmarkEnd w:id="25"/>
    <w:bookmarkStart w:id="26" w:name="timeline-and-resource-requirements"/>
    <w:p>
      <w:pPr>
        <w:pStyle w:val="Heading2"/>
      </w:pPr>
      <w:r>
        <w:t xml:space="preserve">7. Timeline and Resource Requirements</w:t>
      </w:r>
    </w:p>
    <w:p>
      <w:pPr>
        <w:pStyle w:val="FirstParagraph"/>
      </w:pPr>
      <w:r>
        <w:t xml:space="preserve">Timeline</w:t>
      </w:r>
    </w:p>
    <w:p>
      <w:pPr>
        <w:pStyle w:val="BodyText"/>
      </w:pPr>
      <w:r>
        <w:t xml:space="preserve">Key Deliverables</w:t>
      </w:r>
    </w:p>
    <w:p>
      <w:pPr>
        <w:pStyle w:val="BodyText"/>
      </w:pPr>
      <w:r>
        <w:t xml:space="preserve">Month 1–3</w:t>
      </w:r>
    </w:p>
    <w:p>
      <w:pPr>
        <w:pStyle w:val="BodyText"/>
      </w:pPr>
      <w:r>
        <w:t xml:space="preserve">Industry stakeholder mapping; Curriculum framework draft.</w:t>
      </w:r>
    </w:p>
    <w:p>
      <w:pPr>
        <w:pStyle w:val="BodyText"/>
      </w:pPr>
      <w:r>
        <w:t xml:space="preserve">Month 4–6</w:t>
      </w:r>
    </w:p>
    <w:p>
      <w:pPr>
        <w:pStyle w:val="BodyText"/>
      </w:pPr>
      <w:r>
        <w:t xml:space="preserve">Digital simulation lab setup; Pilot industry agreements.</w:t>
      </w:r>
    </w:p>
    <w:p>
      <w:pPr>
        <w:pStyle w:val="BodyText"/>
      </w:pPr>
      <w:r>
        <w:t xml:space="preserve">Month 7–12</w:t>
      </w:r>
    </w:p>
    <w:p>
      <w:pPr>
        <w:pStyle w:val="BodyText"/>
      </w:pPr>
      <w:r>
        <w:t xml:space="preserve">Curriculum implementation at IISc/KLE University; Initial AI module testing.</w:t>
      </w:r>
    </w:p>
    <w:p>
      <w:pPr>
        <w:pStyle w:val="BodyText"/>
      </w:pPr>
      <w:r>
        <w:t xml:space="preserve">Month 13–20</w:t>
      </w:r>
    </w:p>
    <w:p>
      <w:pPr>
        <w:pStyle w:val="BodyText"/>
      </w:pPr>
      <w:r>
        <w:t xml:space="preserve">Laboratory validation with partner shipyards; Data analytics refinement.</w:t>
      </w:r>
    </w:p>
    <w:p>
      <w:pPr>
        <w:pStyle w:val="BodyText"/>
      </w:pPr>
      <w:r>
        <w:t xml:space="preserve">Month 21–24</w:t>
      </w:r>
    </w:p>
    <w:p>
      <w:pPr>
        <w:pStyle w:val="BodyText"/>
      </w:pPr>
      <w:r>
        <w:t xml:space="preserve">&lt;</w:t>
      </w:r>
    </w:p>
    <w:p>
      <w:pPr>
        <w:pStyle w:val="BodyText"/>
      </w:pPr>
      <w:r>
        <w:t xml:space="preserve">National policy brief; Final innovation toolkit release.</w:t>
      </w:r>
    </w:p>
    <w:bookmarkEnd w:id="26"/>
    <w:bookmarkStart w:id="27" w:name="conclusion"/>
    <w:p>
      <w:pPr>
        <w:pStyle w:val="Heading2"/>
      </w:pPr>
      <w:r>
        <w:t xml:space="preserve">8. Conclusion</w:t>
      </w:r>
    </w:p>
    <w:p>
      <w:pPr>
        <w:pStyle w:val="FirstParagraph"/>
      </w:pPr>
      <w:r>
        <w:t xml:space="preserve">This Thesis Proposal asserts that India's maritime future cannot be confined to coastal cities alone. By strategically harnessing Bangalore's technological infrastructure, academic excellence, and entrepreneurial energy, we can build a new paradigm for marine engineering education and innovation that serves the entire nation. The proposed research directly addresses the urgent need for a skilled Marine Engineer workforce capable of driving India toward its $1 trillion blue economy target. For</w:t>
      </w:r>
      <w:r>
        <w:t xml:space="preserve"> </w:t>
      </w:r>
      <w:r>
        <w:rPr>
          <w:bCs/>
          <w:b/>
        </w:rPr>
        <w:t xml:space="preserve">India Bangalore</w:t>
      </w:r>
      <w:r>
        <w:t xml:space="preserve">, this initiative cements its role as an indispensable hub—not merely supporting coastal industries but actively shaping them. As India invests billions in port infrastructure and green shipping, this Thesis Proposal provides the blueprint to ensure that every innovation, every graduate, and every policy decision aligns with sustainable maritime progress. The time for collaborative action is now: To transform Bangalore from a landlocked city into the nation's engine of marine engineering excellence.</w:t>
      </w:r>
    </w:p>
    <w:bookmarkEnd w:id="27"/>
    <w:bookmarkStart w:id="28" w:name="references-excerpt"/>
    <w:p>
      <w:pPr>
        <w:pStyle w:val="Heading2"/>
      </w:pPr>
      <w:r>
        <w:t xml:space="preserve">9. References (Excerpt)</w:t>
      </w:r>
    </w:p>
    <w:p>
      <w:pPr>
        <w:numPr>
          <w:ilvl w:val="0"/>
          <w:numId w:val="1004"/>
        </w:numPr>
        <w:pStyle w:val="Compact"/>
      </w:pPr>
      <w:r>
        <w:t xml:space="preserve">Ministry of Ports, Shipping and Waterways. (2023). *Sagarmala Programme: Annual Report*. Government of India.</w:t>
      </w:r>
    </w:p>
    <w:p>
      <w:pPr>
        <w:numPr>
          <w:ilvl w:val="0"/>
          <w:numId w:val="1004"/>
        </w:numPr>
        <w:pStyle w:val="Compact"/>
      </w:pPr>
      <w:r>
        <w:t xml:space="preserve">Gupta, A. &amp; Sharma, S. (2021). "Digital Transformation in Indian Maritime Sector." *Journal of Marine Engineering*, 45(3), 112–130.</w:t>
      </w:r>
    </w:p>
    <w:p>
      <w:pPr>
        <w:numPr>
          <w:ilvl w:val="0"/>
          <w:numId w:val="1004"/>
        </w:numPr>
        <w:pStyle w:val="Compact"/>
      </w:pPr>
      <w:r>
        <w:t xml:space="preserve">International Association of Marine Universities. (2022). *Global Trends in Marine Engineering Education*.</w:t>
      </w:r>
    </w:p>
    <w:p>
      <w:pPr>
        <w:numPr>
          <w:ilvl w:val="0"/>
          <w:numId w:val="1004"/>
        </w:numPr>
        <w:pStyle w:val="Compact"/>
      </w:pPr>
      <w:r>
        <w:t xml:space="preserve">IIT Madras. (2023). *India's Coastal Resilience Report: A Call for Innovation Hubs*. Institute Publication Series.</w:t>
      </w:r>
    </w:p>
    <w:p>
      <w:pPr>
        <w:pStyle w:val="FirstParagraph"/>
      </w:pPr>
      <w:r>
        <w:rPr>
          <w:bCs/>
          <w:b/>
        </w:rPr>
        <w:t xml:space="preserve">Word Count</w:t>
      </w:r>
      <w:r>
        <w:t xml:space="preserve">: 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Innovation in India Bangalore</dc:title>
  <dc:creator/>
  <dc:language>en</dc:language>
  <cp:keywords/>
  <dcterms:created xsi:type="dcterms:W3CDTF">2026-07-20T07:28:22Z</dcterms:created>
  <dcterms:modified xsi:type="dcterms:W3CDTF">2026-07-20T07:28:22Z</dcterms:modified>
</cp:coreProperties>
</file>

<file path=docProps/custom.xml><?xml version="1.0" encoding="utf-8"?>
<Properties xmlns="http://schemas.openxmlformats.org/officeDocument/2006/custom-properties" xmlns:vt="http://schemas.openxmlformats.org/officeDocument/2006/docPropsVTypes"/>
</file>