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Context</w:t>
      </w:r>
    </w:p>
    <w:bookmarkStart w:id="30" w:name="Xa544eda3249c2343a06c7927c69846a29c62b58"/>
    <w:p>
      <w:pPr>
        <w:pStyle w:val="Heading1"/>
      </w:pPr>
      <w:r>
        <w:t xml:space="preserve">Thesis Proposal: Strategic Integration of Marine Engineering Solutions for Sustainable Port Development in India, with Focus on New Delhi Policy Framework</w:t>
      </w:r>
    </w:p>
    <w:bookmarkStart w:id="20" w:name="introduction-and-background"/>
    <w:p>
      <w:pPr>
        <w:pStyle w:val="Heading2"/>
      </w:pPr>
      <w:r>
        <w:t xml:space="preserve">1. Introduction and Background</w:t>
      </w:r>
    </w:p>
    <w:p>
      <w:pPr>
        <w:pStyle w:val="FirstParagraph"/>
      </w:pPr>
      <w:r>
        <w:t xml:space="preserve">The maritime sector stands as a critical pillar of India's economic growth, contributing over 90% to the nation's trade volume. As a global maritime hub, India faces escalating pressures from port congestion, aging infrastructure, and environmental regulations. This Thesis Proposal addresses the urgent need for innovative Marine Engineer interventions within the Indian context, specifically analyzing how New Delhi-based policy frameworks can catalyze sustainable port modernization. The proposal emerges from the strategic location of New Delhi as India's administrative capital, where ministries like the Ministry of Ports, Shipping and Waterways (MoPSW) develop national maritime policies. This research positions the Marine Engineer not merely as a technical practitioner but as a key policy enabler within India's maritime strategy.</w:t>
      </w:r>
    </w:p>
    <w:bookmarkEnd w:id="20"/>
    <w:bookmarkStart w:id="21" w:name="problem-statement"/>
    <w:p>
      <w:pPr>
        <w:pStyle w:val="Heading2"/>
      </w:pPr>
      <w:r>
        <w:t xml:space="preserve">2. Problem Statement</w:t>
      </w:r>
    </w:p>
    <w:p>
      <w:pPr>
        <w:pStyle w:val="FirstParagraph"/>
      </w:pPr>
      <w:r>
        <w:t xml:space="preserve">India's port infrastructure suffers from significant inefficiencies, with major bottlenecks at Jawaharlal Nehru Port Trust (JNPT) and Chennai Port contributing to an estimated $3.5 billion annual economic loss due to delays (ASSOCHAM, 2023). Current Marine Engineer practices often operate in silos, disconnected from New Delhi's evolving policy landscape. The gap lies in translating global best practices—such as AI-driven port management or LNG-fueled vessel integration—into context-specific solutions aligned with India's Sagarmala Programme and National Maritime Heritage Park initiatives. This Thesis Proposal seeks to bridge this gap by developing a framework where the Marine Engineer actively collaborates with New Delhi policy bodies to implement scalable, sustainable port infrastructure upgrades.</w:t>
      </w:r>
    </w:p>
    <w:bookmarkEnd w:id="21"/>
    <w:bookmarkStart w:id="22" w:name="research-objectives"/>
    <w:p>
      <w:pPr>
        <w:pStyle w:val="Heading2"/>
      </w:pPr>
      <w:r>
        <w:t xml:space="preserve">3. Research Objectives</w:t>
      </w:r>
    </w:p>
    <w:p>
      <w:pPr>
        <w:numPr>
          <w:ilvl w:val="0"/>
          <w:numId w:val="1001"/>
        </w:numPr>
        <w:pStyle w:val="Compact"/>
      </w:pPr>
      <w:r>
        <w:t xml:space="preserve">To analyze the alignment between current Marine Engineer practices and New Delhi's Maritime India Vision 2030 roadmap.</w:t>
      </w:r>
    </w:p>
    <w:p>
      <w:pPr>
        <w:numPr>
          <w:ilvl w:val="0"/>
          <w:numId w:val="1001"/>
        </w:numPr>
        <w:pStyle w:val="Compact"/>
      </w:pPr>
      <w:r>
        <w:t xml:space="preserve">To develop a methodology for integrating green technologies (e.g., shore power systems, ballast water treatment) into India's port infrastructure within the Delhi policy ecosystem.</w:t>
      </w:r>
    </w:p>
    <w:p>
      <w:pPr>
        <w:numPr>
          <w:ilvl w:val="0"/>
          <w:numId w:val="1001"/>
        </w:numPr>
        <w:pStyle w:val="Compact"/>
      </w:pPr>
      <w:r>
        <w:t xml:space="preserve">To assess the economic viability and environmental impact of proposed Marine Engineer-led solutions at key Indian ports, using New Delhi's data from the Centre for Infrastructure Development &amp; Investment (CIDI).</w:t>
      </w:r>
    </w:p>
    <w:p>
      <w:pPr>
        <w:numPr>
          <w:ilvl w:val="0"/>
          <w:numId w:val="1001"/>
        </w:numPr>
        <w:pStyle w:val="Compact"/>
      </w:pPr>
      <w:r>
        <w:t xml:space="preserve">To propose a training module for future Marine Engineers in India, emphasizing policy engagement skills essential for success in New Delhi's maritime governance environment.</w:t>
      </w:r>
    </w:p>
    <w:bookmarkEnd w:id="22"/>
    <w:bookmarkStart w:id="23" w:name="literature-review-and-contextual-gap"/>
    <w:p>
      <w:pPr>
        <w:pStyle w:val="Heading2"/>
      </w:pPr>
      <w:r>
        <w:t xml:space="preserve">4. Literature Review and Contextual Gap</w:t>
      </w:r>
    </w:p>
    <w:p>
      <w:pPr>
        <w:pStyle w:val="FirstParagraph"/>
      </w:pPr>
      <w:r>
        <w:t xml:space="preserve">Existing literature focuses on technical aspects of Marine Engineering (e.g., hull design, propulsion systems) but neglects the Indian policy nexus. Studies by the International Association of Ports and Harbors (IAPH) highlight successful port modernization in Singapore or Rotterdam, yet fail to contextualize these models for India's unique regulatory environment centered in New Delhi. The research gap is stark: no comprehensive framework exists linking Marine Engineer capabilities to New Delhi's institutional structures like the Directorate General of Shipping (DGS) or Indian Register of Shipping (IRS). This Thesis Proposal directly addresses this by positioning the Marine Engineer as a policy translator—interpreting technical solutions for Delhi-based stakeholders and vice versa.</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w:t>
      </w:r>
      <w:r>
        <w:t xml:space="preserve"> </w:t>
      </w:r>
      <w:r>
        <w:t xml:space="preserve">Policy analysis of New Delhi-driven documents (Sagarmala, National Logistics Policy) through interviews with MoPSW officials and IRS experts based in New Delhi.</w:t>
      </w:r>
    </w:p>
    <w:p>
      <w:pPr>
        <w:numPr>
          <w:ilvl w:val="0"/>
          <w:numId w:val="1002"/>
        </w:numPr>
        <w:pStyle w:val="Compact"/>
      </w:pPr>
      <w:r>
        <w:rPr>
          <w:bCs/>
          <w:b/>
        </w:rPr>
        <w:t xml:space="preserve">Phase 2:</w:t>
      </w:r>
      <w:r>
        <w:t xml:space="preserve"> </w:t>
      </w:r>
      <w:r>
        <w:t xml:space="preserve">Field assessment at JNPT and Chennai Port (using data from the Indian Ports Association), focusing on infrastructure challenges requiring Marine Engineer input.</w:t>
      </w:r>
    </w:p>
    <w:p>
      <w:pPr>
        <w:numPr>
          <w:ilvl w:val="0"/>
          <w:numId w:val="1002"/>
        </w:numPr>
        <w:pStyle w:val="Compact"/>
      </w:pPr>
      <w:r>
        <w:rPr>
          <w:bCs/>
          <w:b/>
        </w:rPr>
        <w:t xml:space="preserve">Phase 3:</w:t>
      </w:r>
      <w:r>
        <w:t xml:space="preserve"> </w:t>
      </w:r>
      <w:r>
        <w:t xml:space="preserve">Development of a "Policy-Engineering Alignment Matrix" using Delphi technique with New Delhi-based maritime think tanks (e.g., Shipping Corporation of India, Institute for Defence Studies and Analyses).</w:t>
      </w:r>
    </w:p>
    <w:p>
      <w:pPr>
        <w:numPr>
          <w:ilvl w:val="0"/>
          <w:numId w:val="1002"/>
        </w:numPr>
        <w:pStyle w:val="Compact"/>
      </w:pPr>
      <w:r>
        <w:rPr>
          <w:bCs/>
          <w:b/>
        </w:rPr>
        <w:t xml:space="preserve">Data Sources:</w:t>
      </w:r>
      <w:r>
        <w:t xml:space="preserve"> </w:t>
      </w:r>
      <w:r>
        <w:t xml:space="preserve">MoPSW reports, IRS technical guidelines, and GIS-based port performance metrics from the Central Marine Fisheries Research Institute (CMFRI), all accessible through New Delhi's digital repositories.</w:t>
      </w:r>
    </w:p>
    <w:bookmarkEnd w:id="24"/>
    <w:bookmarkStart w:id="25" w:name="Xed64ece8f91ebdaf47d78504f75d4e5979c54ca"/>
    <w:p>
      <w:pPr>
        <w:pStyle w:val="Heading2"/>
      </w:pPr>
      <w:r>
        <w:t xml:space="preserve">6. Significance of the Study for India and New Delhi</w:t>
      </w:r>
    </w:p>
    <w:p>
      <w:pPr>
        <w:pStyle w:val="FirstParagraph"/>
      </w:pPr>
      <w:r>
        <w:t xml:space="preserve">This Thesis Proposal holds strategic significance for India's maritime ambitions. By embedding the Marine Engineer within New Delhi's policy workflow, it enables:</w:t>
      </w:r>
    </w:p>
    <w:p>
      <w:pPr>
        <w:numPr>
          <w:ilvl w:val="0"/>
          <w:numId w:val="1003"/>
        </w:numPr>
        <w:pStyle w:val="Compact"/>
      </w:pPr>
      <w:r>
        <w:rPr>
          <w:bCs/>
          <w:b/>
        </w:rPr>
        <w:t xml:space="preserve">Economic Impact:</w:t>
      </w:r>
      <w:r>
        <w:t xml:space="preserve"> </w:t>
      </w:r>
      <w:r>
        <w:t xml:space="preserve">Reducing port dwell times by 15-20% (per JNPT benchmarks), directly boosting India's $1.7 trillion trade economy.</w:t>
      </w:r>
    </w:p>
    <w:p>
      <w:pPr>
        <w:numPr>
          <w:ilvl w:val="0"/>
          <w:numId w:val="1003"/>
        </w:numPr>
        <w:pStyle w:val="Compact"/>
      </w:pPr>
      <w:r>
        <w:rPr>
          <w:bCs/>
          <w:b/>
        </w:rPr>
        <w:t xml:space="preserve">Environmental Compliance:</w:t>
      </w:r>
      <w:r>
        <w:t xml:space="preserve"> </w:t>
      </w:r>
      <w:r>
        <w:t xml:space="preserve">Ensuring Marine Engineer solutions adhere to New Delhi's National Green Hydrogen Mission, supporting India's net-zero pledge.</w:t>
      </w:r>
    </w:p>
    <w:p>
      <w:pPr>
        <w:numPr>
          <w:ilvl w:val="0"/>
          <w:numId w:val="1003"/>
        </w:numPr>
        <w:pStyle w:val="Compact"/>
      </w:pPr>
      <w:r>
        <w:rPr>
          <w:bCs/>
          <w:b/>
        </w:rPr>
        <w:t xml:space="preserve">Institutional Capacity Building:</w:t>
      </w:r>
      <w:r>
        <w:t xml:space="preserve"> </w:t>
      </w:r>
      <w:r>
        <w:t xml:space="preserve">Creating a model for how Indian universities (e.g., IIT Kharagpur, NITIE Mumbai) can collaborate with New Delhi ministries to train Marine Engineers in policy integration.</w:t>
      </w:r>
    </w:p>
    <w:bookmarkEnd w:id="25"/>
    <w:bookmarkStart w:id="26" w:name="expected-outcomes-and-contribution"/>
    <w:p>
      <w:pPr>
        <w:pStyle w:val="Heading2"/>
      </w:pPr>
      <w:r>
        <w:t xml:space="preserve">7. Expected Outcomes and Contribution</w:t>
      </w:r>
    </w:p>
    <w:p>
      <w:pPr>
        <w:pStyle w:val="FirstParagraph"/>
      </w:pPr>
      <w:r>
        <w:t xml:space="preserve">The research will deliver:</w:t>
      </w:r>
    </w:p>
    <w:p>
      <w:pPr>
        <w:numPr>
          <w:ilvl w:val="0"/>
          <w:numId w:val="1004"/>
        </w:numPr>
        <w:pStyle w:val="Compact"/>
      </w:pPr>
      <w:r>
        <w:t xml:space="preserve">A validated framework for Marine Engineer-led port infrastructure projects, compliant with New Delhi's regulatory standards.</w:t>
      </w:r>
    </w:p>
    <w:p>
      <w:pPr>
        <w:numPr>
          <w:ilvl w:val="0"/>
          <w:numId w:val="1004"/>
        </w:numPr>
        <w:pStyle w:val="Compact"/>
      </w:pPr>
      <w:r>
        <w:t xml:space="preserve">A cost-benefit analysis of green port technologies for Indian conditions, informing future MoPSW budget allocations.</w:t>
      </w:r>
    </w:p>
    <w:p>
      <w:pPr>
        <w:numPr>
          <w:ilvl w:val="0"/>
          <w:numId w:val="1004"/>
        </w:numPr>
        <w:pStyle w:val="Compact"/>
      </w:pPr>
      <w:r>
        <w:t xml:space="preserve">A policy brief co-authored with New Delhi-based maritime agencies to guide India's 2030 maritime targets.</w:t>
      </w:r>
    </w:p>
    <w:bookmarkEnd w:id="26"/>
    <w:bookmarkStart w:id="27" w:name="timeline-and-resource-requirements"/>
    <w:p>
      <w:pPr>
        <w:pStyle w:val="Heading2"/>
      </w:pPr>
      <w:r>
        <w:t xml:space="preserve">8. Timeline and Resource Requirements</w:t>
      </w:r>
    </w:p>
    <w:p>
      <w:pPr>
        <w:pStyle w:val="FirstParagraph"/>
      </w:pPr>
      <w:r>
        <w:t xml:space="preserve">Conducted over 18 months at the Indian Institute of Technology (IIT) Delhi, leveraging its Maritime Research Centre and connections to New Delhi's policy bodies:</w:t>
      </w:r>
    </w:p>
    <w:p>
      <w:pPr>
        <w:numPr>
          <w:ilvl w:val="0"/>
          <w:numId w:val="1005"/>
        </w:numPr>
        <w:pStyle w:val="Compact"/>
      </w:pPr>
      <w:r>
        <w:rPr>
          <w:bCs/>
          <w:b/>
        </w:rPr>
        <w:t xml:space="preserve">Months 1-4:</w:t>
      </w:r>
      <w:r>
        <w:t xml:space="preserve"> </w:t>
      </w:r>
      <w:r>
        <w:t xml:space="preserve">Policy document review and stakeholder interviews in New Delhi.</w:t>
      </w:r>
    </w:p>
    <w:p>
      <w:pPr>
        <w:numPr>
          <w:ilvl w:val="0"/>
          <w:numId w:val="1005"/>
        </w:numPr>
        <w:pStyle w:val="Compact"/>
      </w:pPr>
      <w:r>
        <w:rPr>
          <w:bCs/>
          <w:b/>
        </w:rPr>
        <w:t xml:space="preserve">Months 5-10:</w:t>
      </w:r>
      <w:r>
        <w:t xml:space="preserve"> </w:t>
      </w:r>
      <w:r>
        <w:t xml:space="preserve">Port site assessments and data collection.</w:t>
      </w:r>
    </w:p>
    <w:p>
      <w:pPr>
        <w:numPr>
          <w:ilvl w:val="0"/>
          <w:numId w:val="1005"/>
        </w:numPr>
        <w:pStyle w:val="Compact"/>
      </w:pPr>
      <w:r>
        <w:rPr>
          <w:bCs/>
          <w:b/>
        </w:rPr>
        <w:t xml:space="preserve">Months 11-14:</w:t>
      </w:r>
      <w:r>
        <w:t xml:space="preserve"> </w:t>
      </w:r>
      <w:r>
        <w:t xml:space="preserve">Framework development with input from IRS/DGS representatives in New Delhi.</w:t>
      </w:r>
    </w:p>
    <w:p>
      <w:pPr>
        <w:numPr>
          <w:ilvl w:val="0"/>
          <w:numId w:val="1005"/>
        </w:numPr>
        <w:pStyle w:val="Compact"/>
      </w:pPr>
      <w:r>
        <w:rPr>
          <w:bCs/>
          <w:b/>
        </w:rPr>
        <w:t xml:space="preserve">Months 15-18:</w:t>
      </w:r>
      <w:r>
        <w:t xml:space="preserve"> </w:t>
      </w:r>
      <w:r>
        <w:t xml:space="preserve">Final analysis, policy brief drafting, and thesis compilation.</w:t>
      </w:r>
    </w:p>
    <w:bookmarkEnd w:id="27"/>
    <w:bookmarkStart w:id="28" w:name="conclusion"/>
    <w:p>
      <w:pPr>
        <w:pStyle w:val="Heading2"/>
      </w:pPr>
      <w:r>
        <w:t xml:space="preserve">9. Conclusion</w:t>
      </w:r>
    </w:p>
    <w:p>
      <w:pPr>
        <w:pStyle w:val="FirstParagraph"/>
      </w:pPr>
      <w:r>
        <w:t xml:space="preserve">This Thesis Proposal transcends conventional Marine Engineer discourse by anchoring it in the geopolitical reality of India New Delhi. It argues that sustainable port development cannot be achieved through engineering alone—it demands active collaboration between the Marine Engineer and New Delhi's policy machinery. The outcome will empower Indian Marine Engineers to become strategic partners in national maritime growth, directly contributing to India's vision as a $5 trillion economy by 2027. As a research document submitted from New Delhi, this proposal aligns with the city’s role as the epicenter of India’s maritime governance and offers actionable pathways for transforming port infrastructure across the nation. The successful implementation will position India not just as a major port user, but as an innovator in sustainable marine engineering within South Asia.</w:t>
      </w:r>
    </w:p>
    <w:bookmarkEnd w:id="28"/>
    <w:bookmarkStart w:id="29" w:name="references"/>
    <w:p>
      <w:pPr>
        <w:pStyle w:val="Heading2"/>
      </w:pPr>
      <w:r>
        <w:t xml:space="preserve">10. References</w:t>
      </w:r>
    </w:p>
    <w:p>
      <w:pPr>
        <w:pStyle w:val="FirstParagraph"/>
      </w:pPr>
      <w:r>
        <w:t xml:space="preserve">ASSOCHAM Report (2023). *Maritime Infrastructure Challenges in Indian Ports*. New Delhi: ASSOCHAM Press.</w:t>
      </w:r>
      <w:r>
        <w:br/>
      </w:r>
      <w:r>
        <w:t xml:space="preserve">Ministry of Ports, Shipping and Waterways (MoPSW). (2023). *Sagarmala Programme: Annual Progress Report*. Government of India.</w:t>
      </w:r>
      <w:r>
        <w:br/>
      </w:r>
      <w:r>
        <w:t xml:space="preserve">International Association of Ports and Harbors (IAPH). (2022). *Green Port Guidelines*. Rotterdam: IAPH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Infrastructure through Marine Engineering in India, New Delhi Context</dc:title>
  <dc:creator/>
  <dc:language>en</dc:language>
  <cp:keywords/>
  <dcterms:created xsi:type="dcterms:W3CDTF">2026-05-31T19:23:32Z</dcterms:created>
  <dcterms:modified xsi:type="dcterms:W3CDTF">2026-05-31T19:23:32Z</dcterms:modified>
</cp:coreProperties>
</file>

<file path=docProps/custom.xml><?xml version="1.0" encoding="utf-8"?>
<Properties xmlns="http://schemas.openxmlformats.org/officeDocument/2006/custom-properties" xmlns:vt="http://schemas.openxmlformats.org/officeDocument/2006/docPropsVTypes"/>
</file>