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Systems</w:t>
      </w:r>
      <w:r>
        <w:t xml:space="preserve"> </w:t>
      </w:r>
      <w:r>
        <w:t xml:space="preserve">through</w:t>
      </w:r>
      <w:r>
        <w:t xml:space="preserve"> </w:t>
      </w:r>
      <w:r>
        <w:t xml:space="preserve">Marine</w:t>
      </w:r>
      <w:r>
        <w:t xml:space="preserve"> </w:t>
      </w:r>
      <w:r>
        <w:t xml:space="preserve">Engineering</w:t>
      </w:r>
      <w:r>
        <w:t xml:space="preserve"> </w:t>
      </w:r>
      <w:r>
        <w:t xml:space="preserve">in</w:t>
      </w:r>
      <w:r>
        <w:t xml:space="preserve"> </w:t>
      </w:r>
      <w:r>
        <w:t xml:space="preserve">Iraq</w:t>
      </w:r>
      <w:r>
        <w:t xml:space="preserve"> </w:t>
      </w:r>
      <w:r>
        <w:t xml:space="preserve">Baghdad</w:t>
      </w:r>
    </w:p>
    <w:bookmarkStart w:id="27" w:name="Xe9e1e8ea19717902dc773daac0e3e083c2ffb51"/>
    <w:p>
      <w:pPr>
        <w:pStyle w:val="Heading1"/>
      </w:pPr>
      <w:r>
        <w:t xml:space="preserve">Thesis Proposal: Sustainable Development of Inland Waterways through Marine Engineering Solutions for Iraq Baghdad</w:t>
      </w:r>
    </w:p>
    <w:bookmarkStart w:id="20" w:name="abstract"/>
    <w:p>
      <w:pPr>
        <w:pStyle w:val="Heading2"/>
      </w:pPr>
      <w:r>
        <w:t xml:space="preserve">Abstract</w:t>
      </w:r>
    </w:p>
    <w:p>
      <w:pPr>
        <w:pStyle w:val="FirstParagraph"/>
      </w:pPr>
      <w:r>
        <w:t xml:space="preserve">This Thesis Proposal outlines a critical research initiative focused on the application of modern marine engineering principles to address pressing infrastructural and environmental challenges within the Tigris River basin, specifically in Baghdad, Iraq. As a vital lifeline for transportation, water supply, and economic activity in Iraq Baghdad, the river system faces severe degradation due to pollution, sedimentation, aging infrastructure, and climate variability. This research proposes a comprehensive framework where the Marine Engineer will develop context-specific solutions to enhance navigability, water quality management, and flood resilience. The study directly responds to Iraq's post-conflict reconstruction priorities and aligns with national water resource strategies. By integrating advanced hydrodynamic modeling, sustainable dredging techniques, and community-based environmental monitoring, this Thesis Proposal positions the Marine Engineer as a pivotal professional for Baghdad's sustainable urban development in the 21st century.</w:t>
      </w:r>
    </w:p>
    <w:bookmarkEnd w:id="20"/>
    <w:bookmarkStart w:id="21" w:name="X90d53838fd2e74b1a0faf2ba458af251eec2cea"/>
    <w:p>
      <w:pPr>
        <w:pStyle w:val="Heading2"/>
      </w:pPr>
      <w:r>
        <w:t xml:space="preserve">1. Introduction: The Imperative for Marine Engineering in Iraq Baghdad</w:t>
      </w:r>
    </w:p>
    <w:p>
      <w:pPr>
        <w:pStyle w:val="FirstParagraph"/>
      </w:pPr>
      <w:r>
        <w:t xml:space="preserve">Baghdad, the capital of Iraq, is uniquely situated along the Tigris River, an artery that has historically defined Mesopotamian civilization and remains central to modern Iraqi identity and economy. However, decades of conflict, underinvestment, and environmental stress have led to a critical deterioration of Baghdad's river infrastructure. Unlike coastal nations, the Marine Engineer working in Iraq Baghdad must specialize in inland waterway engineering—a discipline focused on rivers, canals, reservoirs, and flood management systems rather than oceanic environments. The significance of this Thesis Proposal lies in its direct relevance to Iraq's urgent need for resilient water infrastructure. As a key urban center housing over 9 million people, Baghdad's vulnerability to flooding (exacerbated by climate change) and its dependency on the Tigris for potable water, irrigation, and limited river transport necessitate immediate action. This Thesis Proposal addresses a stark gap: the lack of locally adapted marine engineering expertise in Iraq Baghdad to tackle these complex challenges.</w:t>
      </w:r>
    </w:p>
    <w:bookmarkEnd w:id="21"/>
    <w:bookmarkStart w:id="22" w:name="X3d46305ddc94e4083868f05fecb598c6950ab72"/>
    <w:p>
      <w:pPr>
        <w:pStyle w:val="Heading2"/>
      </w:pPr>
      <w:r>
        <w:t xml:space="preserve">2. Problem Statement: Critical Challenges in Baghdad's River Systems</w:t>
      </w:r>
    </w:p>
    <w:p>
      <w:pPr>
        <w:pStyle w:val="FirstParagraph"/>
      </w:pPr>
      <w:r>
        <w:t xml:space="preserve">The current state of Baghdad's waterways presents multifaceted crises directly impacting public health, economic productivity, and environmental sustainability. Key issues include:</w:t>
      </w:r>
    </w:p>
    <w:p>
      <w:pPr>
        <w:numPr>
          <w:ilvl w:val="0"/>
          <w:numId w:val="1001"/>
        </w:numPr>
        <w:pStyle w:val="Compact"/>
      </w:pPr>
      <w:r>
        <w:rPr>
          <w:bCs/>
          <w:b/>
        </w:rPr>
        <w:t xml:space="preserve">Sedimentation &amp; Reduced Navigability:</w:t>
      </w:r>
      <w:r>
        <w:t xml:space="preserve"> </w:t>
      </w:r>
      <w:r>
        <w:t xml:space="preserve">Unregulated urban expansion and agricultural runoff have accelerated siltation in the Tigris near Baghdad, obstructing small-scale barge transport vital for local trade and reducing water flow.</w:t>
      </w:r>
    </w:p>
    <w:p>
      <w:pPr>
        <w:numPr>
          <w:ilvl w:val="0"/>
          <w:numId w:val="1001"/>
        </w:numPr>
        <w:pStyle w:val="Compact"/>
      </w:pPr>
      <w:r>
        <w:rPr>
          <w:bCs/>
          <w:b/>
        </w:rPr>
        <w:t xml:space="preserve">Water Quality Degradation:</w:t>
      </w:r>
      <w:r>
        <w:t xml:space="preserve"> </w:t>
      </w:r>
      <w:r>
        <w:t xml:space="preserve">Industrial discharges (notably from Al-Karkh industrial zones) and inadequate sewage treatment contaminate the river with heavy metals, pathogens, and organic pollutants, threatening public health and aquatic ecosystems.</w:t>
      </w:r>
    </w:p>
    <w:p>
      <w:pPr>
        <w:numPr>
          <w:ilvl w:val="0"/>
          <w:numId w:val="1001"/>
        </w:numPr>
        <w:pStyle w:val="Compact"/>
      </w:pPr>
      <w:r>
        <w:rPr>
          <w:bCs/>
          <w:b/>
        </w:rPr>
        <w:t xml:space="preserve">Flood Vulnerability:</w:t>
      </w:r>
      <w:r>
        <w:t xml:space="preserve"> </w:t>
      </w:r>
      <w:r>
        <w:t xml:space="preserve">Aging flood defenses along the Tigris are insufficient against increasingly erratic rainfall patterns linked to climate change, putting millions of Baghdad residents at risk during seasonal flooding.</w:t>
      </w:r>
    </w:p>
    <w:p>
      <w:pPr>
        <w:numPr>
          <w:ilvl w:val="0"/>
          <w:numId w:val="1001"/>
        </w:numPr>
        <w:pStyle w:val="Compact"/>
      </w:pPr>
      <w:r>
        <w:rPr>
          <w:bCs/>
          <w:b/>
        </w:rPr>
        <w:t xml:space="preserve">Lack of Specialized Expertise:</w:t>
      </w:r>
      <w:r>
        <w:t xml:space="preserve"> </w:t>
      </w:r>
      <w:r>
        <w:t xml:space="preserve">The absence of qualified Marine Engineers within Iraq's national institutions hinders the adoption of evidence-based solutions for these inland water challenges.</w:t>
      </w:r>
    </w:p>
    <w:bookmarkEnd w:id="22"/>
    <w:bookmarkStart w:id="23" w:name="research-objectives"/>
    <w:p>
      <w:pPr>
        <w:pStyle w:val="Heading2"/>
      </w:pPr>
      <w:r>
        <w:t xml:space="preserve">3. Research Objectives</w:t>
      </w:r>
    </w:p>
    <w:p>
      <w:pPr>
        <w:pStyle w:val="FirstParagraph"/>
      </w:pPr>
      <w:r>
        <w:t xml:space="preserve">This Thesis Proposal defines clear, actionable objectives to deploy marine engineering expertise in Iraq Baghdad:</w:t>
      </w:r>
    </w:p>
    <w:p>
      <w:pPr>
        <w:numPr>
          <w:ilvl w:val="0"/>
          <w:numId w:val="1002"/>
        </w:numPr>
        <w:pStyle w:val="Compact"/>
      </w:pPr>
      <w:r>
        <w:t xml:space="preserve">To conduct a comprehensive hydrological and sedimentological assessment of the Tigris River corridor through Baghdad, identifying critical hotspots of siltation and pollution.</w:t>
      </w:r>
    </w:p>
    <w:p>
      <w:pPr>
        <w:numPr>
          <w:ilvl w:val="0"/>
          <w:numId w:val="1002"/>
        </w:numPr>
        <w:pStyle w:val="Compact"/>
      </w:pPr>
      <w:r>
        <w:t xml:space="preserve">To design context-appropriate dredging strategies that prioritize environmental sustainability (e.g., using eco-friendly cutter suction dredgers) while improving navigability for local transport.</w:t>
      </w:r>
    </w:p>
    <w:p>
      <w:pPr>
        <w:numPr>
          <w:ilvl w:val="0"/>
          <w:numId w:val="1002"/>
        </w:numPr>
        <w:pStyle w:val="Compact"/>
      </w:pPr>
      <w:r>
        <w:t xml:space="preserve">To develop a predictive model for flood risk assessment in Baghdad's urban zones, integrating real-time data from river gauges and weather satellites.</w:t>
      </w:r>
    </w:p>
    <w:p>
      <w:pPr>
        <w:numPr>
          <w:ilvl w:val="0"/>
          <w:numId w:val="1002"/>
        </w:numPr>
        <w:pStyle w:val="Compact"/>
      </w:pPr>
      <w:r>
        <w:t xml:space="preserve">To propose a framework for community engagement and low-cost water quality monitoring systems that empower local communities near the Tigris, overseen by the Marine Engineer.</w:t>
      </w:r>
    </w:p>
    <w:p>
      <w:pPr>
        <w:numPr>
          <w:ilvl w:val="0"/>
          <w:numId w:val="1002"/>
        </w:numPr>
        <w:pStyle w:val="Compact"/>
      </w:pPr>
      <w:r>
        <w:t xml:space="preserve">To formulate policy recommendations for Iraq's Ministry of Water Resources on integrating marine engineering standards into national water infrastructure planning, specifically for Baghdad.</w:t>
      </w:r>
    </w:p>
    <w:bookmarkEnd w:id="23"/>
    <w:bookmarkStart w:id="24" w:name="X1782eba51d991155680ad03c840a430041ce318"/>
    <w:p>
      <w:pPr>
        <w:pStyle w:val="Heading2"/>
      </w:pPr>
      <w:r>
        <w:t xml:space="preserve">4. Methodology: Fieldwork-Driven Marine Engineering Solutions</w:t>
      </w:r>
    </w:p>
    <w:p>
      <w:pPr>
        <w:pStyle w:val="FirstParagraph"/>
      </w:pPr>
      <w:r>
        <w:t xml:space="preserve">The research employs a mixed-methods approach tailored to the Iraqi context:</w:t>
      </w:r>
    </w:p>
    <w:p>
      <w:pPr>
        <w:numPr>
          <w:ilvl w:val="0"/>
          <w:numId w:val="1003"/>
        </w:numPr>
        <w:pStyle w:val="Compact"/>
      </w:pPr>
      <w:r>
        <w:rPr>
          <w:bCs/>
          <w:b/>
        </w:rPr>
        <w:t xml:space="preserve">Field Surveys &amp; Data Collection:</w:t>
      </w:r>
      <w:r>
        <w:t xml:space="preserve"> </w:t>
      </w:r>
      <w:r>
        <w:t xml:space="preserve">The Marine Engineer will conduct detailed bathymetric surveys, water quality sampling (at key points like Al-Musayyib and Al-Sadiyah), and sediment analysis along Baghdad's Tigris stretch. Collaboration with the Baghdad Water Directorate is essential for data access.</w:t>
      </w:r>
    </w:p>
    <w:p>
      <w:pPr>
        <w:numPr>
          <w:ilvl w:val="0"/>
          <w:numId w:val="1003"/>
        </w:numPr>
        <w:pStyle w:val="Compact"/>
      </w:pPr>
      <w:r>
        <w:rPr>
          <w:bCs/>
          <w:b/>
        </w:rPr>
        <w:t xml:space="preserve">Hydrodynamic Modeling:</w:t>
      </w:r>
      <w:r>
        <w:t xml:space="preserve"> </w:t>
      </w:r>
      <w:r>
        <w:t xml:space="preserve">Utilizing software like HEC-RAS, models will simulate river flow dynamics under varying scenarios (e.g., heavy rainfall, drought) to inform flood mitigation designs specific to Baghdad's urban layout.</w:t>
      </w:r>
    </w:p>
    <w:p>
      <w:pPr>
        <w:numPr>
          <w:ilvl w:val="0"/>
          <w:numId w:val="1003"/>
        </w:numPr>
        <w:pStyle w:val="Compact"/>
      </w:pPr>
      <w:r>
        <w:rPr>
          <w:bCs/>
          <w:b/>
        </w:rPr>
        <w:t xml:space="preserve">Stakeholder Workshops:</w:t>
      </w:r>
      <w:r>
        <w:t xml:space="preserve"> </w:t>
      </w:r>
      <w:r>
        <w:t xml:space="preserve">Engaging with local communities, municipal authorities, and environmental NGOs in Iraq Baghdad to ensure proposed solutions are culturally appropriate and address grassroots concerns.</w:t>
      </w:r>
    </w:p>
    <w:p>
      <w:pPr>
        <w:numPr>
          <w:ilvl w:val="0"/>
          <w:numId w:val="1003"/>
        </w:numPr>
        <w:pStyle w:val="Compact"/>
      </w:pPr>
      <w:r>
        <w:rPr>
          <w:bCs/>
          <w:b/>
        </w:rPr>
        <w:t xml:space="preserve">Sustainable Technology Integration:</w:t>
      </w:r>
      <w:r>
        <w:t xml:space="preserve"> </w:t>
      </w:r>
      <w:r>
        <w:t xml:space="preserve">Evaluating low-cost, locally maintainable dredging equipment and water filtration systems suitable for Baghdad's resource constraints, avoiding reliance on imported high-tech solutions that cannot be sustained.</w:t>
      </w:r>
    </w:p>
    <w:bookmarkEnd w:id="24"/>
    <w:bookmarkStart w:id="25" w:name="expected-outcomes-significance"/>
    <w:p>
      <w:pPr>
        <w:pStyle w:val="Heading2"/>
      </w:pPr>
      <w:r>
        <w:t xml:space="preserve">5. Expected Outcomes &amp; Significance</w:t>
      </w:r>
    </w:p>
    <w:p>
      <w:pPr>
        <w:pStyle w:val="FirstParagraph"/>
      </w:pPr>
      <w:r>
        <w:t xml:space="preserve">This Thesis Proposal anticipates tangible outcomes with direct relevance to Iraq Baghdad:</w:t>
      </w:r>
    </w:p>
    <w:p>
      <w:pPr>
        <w:numPr>
          <w:ilvl w:val="0"/>
          <w:numId w:val="1004"/>
        </w:numPr>
        <w:pStyle w:val="Compact"/>
      </w:pPr>
      <w:r>
        <w:t xml:space="preserve">A validated hydrodynamic model for flood forecasting in Baghdad, reducing response time during emergencies.</w:t>
      </w:r>
    </w:p>
    <w:p>
      <w:pPr>
        <w:numPr>
          <w:ilvl w:val="0"/>
          <w:numId w:val="1004"/>
        </w:numPr>
        <w:pStyle w:val="Compact"/>
      </w:pPr>
      <w:r>
        <w:t xml:space="preserve">A site-specific dredging and sediment management plan for the Tigris navigation channel near Baghdad, improving river transport efficiency by an estimated 30%.</w:t>
      </w:r>
    </w:p>
    <w:p>
      <w:pPr>
        <w:numPr>
          <w:ilvl w:val="0"/>
          <w:numId w:val="1004"/>
        </w:numPr>
        <w:pStyle w:val="Compact"/>
      </w:pPr>
      <w:r>
        <w:t xml:space="preserve">A community-based water quality monitoring protocol co-designed with local stakeholders in Iraq Baghdad, enhancing transparency and data-driven environmental management.</w:t>
      </w:r>
    </w:p>
    <w:p>
      <w:pPr>
        <w:numPr>
          <w:ilvl w:val="0"/>
          <w:numId w:val="1004"/>
        </w:numPr>
        <w:pStyle w:val="Compact"/>
      </w:pPr>
      <w:r>
        <w:t xml:space="preserve">A policy brief advocating for the formal recognition and training of Marine Engineers within Iraq's national infrastructure development framework, directly addressing the current expertise gap.</w:t>
      </w:r>
    </w:p>
    <w:p>
      <w:pPr>
        <w:pStyle w:val="FirstParagraph"/>
      </w:pPr>
      <w:r>
        <w:t xml:space="preserve">The significance extends beyond technical solutions. By positioning the Marine Engineer as a central figure in urban water security, this research supports Iraq Baghdad's broader goals of economic recovery (via improved river transport), public health protection (through cleaner water), and climate resilience. It directly contributes to Iraq's Vision 2030 objectives for sustainable development and aligns with international frameworks like the UN Sustainable Development Goals (SDG 6: Clean Water, SDG 11: Sustainable Cities).</w:t>
      </w:r>
    </w:p>
    <w:bookmarkEnd w:id="25"/>
    <w:bookmarkStart w:id="26" w:name="conclusion"/>
    <w:p>
      <w:pPr>
        <w:pStyle w:val="Heading2"/>
      </w:pPr>
      <w:r>
        <w:t xml:space="preserve">6. Conclusion</w:t>
      </w:r>
    </w:p>
    <w:p>
      <w:pPr>
        <w:pStyle w:val="FirstParagraph"/>
      </w:pPr>
      <w:r>
        <w:t xml:space="preserve">The integration of marine engineering expertise within the context of Iraq Baghdad is not merely beneficial but essential for addressing the city's most urgent water-related challenges. This Thesis Proposal provides a rigorous, actionable blueprint for how the Marine Engineer can drive sustainable solutions in an inland river setting unique to Iraq. It moves beyond generic engineering approaches to offer culturally and environmentally sensitive strategies grounded in Baghdad's specific hydrological realities. Investing in this research is an investment in Baghdad's future stability, economic vitality, and environmental health. The outcomes will deliver immediate value for Iraqi communities while building the foundational capacity needed for long-term water security under the guidance of a skilled Marine Engineer within Iraq Baghdad.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Inland Waterway Systems through Marine Engineering in Iraq Baghdad</dc:title>
  <dc:creator/>
  <dc:language>en</dc:language>
  <cp:keywords/>
  <dcterms:created xsi:type="dcterms:W3CDTF">2026-07-20T02:01:25Z</dcterms:created>
  <dcterms:modified xsi:type="dcterms:W3CDTF">2026-07-20T02:01:25Z</dcterms:modified>
</cp:coreProperties>
</file>

<file path=docProps/custom.xml><?xml version="1.0" encoding="utf-8"?>
<Properties xmlns="http://schemas.openxmlformats.org/officeDocument/2006/custom-properties" xmlns:vt="http://schemas.openxmlformats.org/officeDocument/2006/docPropsVTypes"/>
</file>