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30" w:name="Xab75586b90647e7658a54a248535b6ec0324b21"/>
    <w:p>
      <w:pPr>
        <w:pStyle w:val="Heading1"/>
      </w:pPr>
      <w:r>
        <w:t xml:space="preserve">Thesis Proposal: Marine Engineering Innovations for Resilient Coastal Infrastructure in Israel Tel Aviv</w:t>
      </w:r>
    </w:p>
    <w:bookmarkStart w:id="20" w:name="introduction"/>
    <w:p>
      <w:pPr>
        <w:pStyle w:val="Heading2"/>
      </w:pPr>
      <w:r>
        <w:t xml:space="preserve">Introduction</w:t>
      </w:r>
    </w:p>
    <w:p>
      <w:pPr>
        <w:pStyle w:val="FirstParagraph"/>
      </w:pPr>
      <w:r>
        <w:t xml:space="preserve">The strategic location of</w:t>
      </w:r>
      <w:r>
        <w:t xml:space="preserve"> </w:t>
      </w:r>
      <w:r>
        <w:rPr>
          <w:bCs/>
          <w:b/>
        </w:rPr>
        <w:t xml:space="preserve">Israel Tel Aviv</w:t>
      </w:r>
      <w:r>
        <w:t xml:space="preserve"> </w:t>
      </w:r>
      <w:r>
        <w:t xml:space="preserve">along the Eastern Mediterranean Sea positions it as a critical hub for maritime trade, tourism, and environmental stewardship. As a burgeoning metropolis facing accelerated coastal erosion, rising sea levels, and increasing port demands, the need for advanced</w:t>
      </w:r>
      <w:r>
        <w:t xml:space="preserve"> </w:t>
      </w:r>
      <w:r>
        <w:rPr>
          <w:bCs/>
          <w:b/>
        </w:rPr>
        <w:t xml:space="preserve">Marine Engineer</w:t>
      </w:r>
      <w:r>
        <w:t xml:space="preserve"> </w:t>
      </w:r>
      <w:r>
        <w:t xml:space="preserve">solutions has never been more urgent. This</w:t>
      </w:r>
      <w:r>
        <w:t xml:space="preserve"> </w:t>
      </w:r>
      <w:r>
        <w:rPr>
          <w:bCs/>
          <w:b/>
        </w:rPr>
        <w:t xml:space="preserve">Thesis Proposal</w:t>
      </w:r>
      <w:r>
        <w:t xml:space="preserve"> </w:t>
      </w:r>
      <w:r>
        <w:t xml:space="preserve">outlines a research initiative dedicated to developing sustainable marine engineering frameworks specifically tailored for Tel Aviv’s unique geographical and environmental challenges. The project aligns with Israel's National Coastal Strategy and global sustainability goals, positioning the city as a leader in adaptive marine infrastructure.</w:t>
      </w:r>
    </w:p>
    <w:bookmarkEnd w:id="20"/>
    <w:bookmarkStart w:id="21" w:name="problem-statement"/>
    <w:p>
      <w:pPr>
        <w:pStyle w:val="Heading2"/>
      </w:pPr>
      <w:r>
        <w:t xml:space="preserve">Problem Statement</w:t>
      </w:r>
    </w:p>
    <w:p>
      <w:pPr>
        <w:pStyle w:val="FirstParagraph"/>
      </w:pPr>
      <w:r>
        <w:t xml:space="preserve">Tel Aviv’s coastline—spanning 56 kilometers—faces multifaceted pressures: 1) Accelerated erosion threatening public infrastructure (e.g., the iconic Rothschild Boulevard promenade); 2) Inadequate port capacity hindering Israel’s $30 billion annual maritime trade; and 3) Climate-induced sea-level rise (projected at 0.5–1 meter by 2100), which jeopardizes coastal ecosystems and urban resilience. Current marine engineering practices in Israel often rely on imported Western models that ignore local sediment dynamics, seismic activity, and Mediterranean biodiversity. This gap necessitates a locally informed</w:t>
      </w:r>
      <w:r>
        <w:t xml:space="preserve"> </w:t>
      </w:r>
      <w:r>
        <w:rPr>
          <w:bCs/>
          <w:b/>
        </w:rPr>
        <w:t xml:space="preserve">Marine Engineer</w:t>
      </w:r>
      <w:r>
        <w:t xml:space="preserve"> </w:t>
      </w:r>
      <w:r>
        <w:t xml:space="preserve">paradigm shift for Tel Aviv’s future.</w:t>
      </w:r>
    </w:p>
    <w:bookmarkEnd w:id="21"/>
    <w:bookmarkStart w:id="22" w:name="literature-review-key-gaps"/>
    <w:p>
      <w:pPr>
        <w:pStyle w:val="Heading2"/>
      </w:pPr>
      <w:r>
        <w:t xml:space="preserve">Literature Review (Key Gaps)</w:t>
      </w:r>
    </w:p>
    <w:p>
      <w:pPr>
        <w:pStyle w:val="FirstParagraph"/>
      </w:pPr>
      <w:r>
        <w:t xml:space="preserve">Existing literature focuses on Mediterranean coastal management in Spain and Italy but neglects Israel’s semi-arid context. Studies by the Technion-Israel Institute of Technology (e.g., Cohen et al., 2021) highlight Tel Aviv’s sediment deficit but lack actionable engineering protocols. Similarly, global frameworks like the UN Sustainable Development Goal 14 (Life Below Water) offer policy guidance but omit site-specific technical implementation for cities like Tel Aviv. Crucially, no comprehensive</w:t>
      </w:r>
      <w:r>
        <w:t xml:space="preserve"> </w:t>
      </w:r>
      <w:r>
        <w:rPr>
          <w:bCs/>
          <w:b/>
        </w:rPr>
        <w:t xml:space="preserve">Thesis Proposal</w:t>
      </w:r>
      <w:r>
        <w:t xml:space="preserve"> </w:t>
      </w:r>
      <w:r>
        <w:t xml:space="preserve">has yet integrated marine structural engineering with Tel Aviv’s cultural heritage preservation needs—such as protecting ancient port sites near Jaffa. This research bridges that void.</w:t>
      </w:r>
    </w:p>
    <w:bookmarkEnd w:id="22"/>
    <w:bookmarkStart w:id="23" w:name="research-objectives"/>
    <w:p>
      <w:pPr>
        <w:pStyle w:val="Heading2"/>
      </w:pPr>
      <w:r>
        <w:t xml:space="preserve">Research Objectives</w:t>
      </w:r>
    </w:p>
    <w:p>
      <w:pPr>
        <w:numPr>
          <w:ilvl w:val="0"/>
          <w:numId w:val="1001"/>
        </w:numPr>
        <w:pStyle w:val="Compact"/>
      </w:pPr>
      <w:r>
        <w:t xml:space="preserve">To develop a predictive erosion model for Tel Aviv’s coastline using AI-driven analysis of satellite data (Sentinel-1/2) and local hydrodynamic sensors.</w:t>
      </w:r>
    </w:p>
    <w:p>
      <w:pPr>
        <w:numPr>
          <w:ilvl w:val="0"/>
          <w:numId w:val="1001"/>
        </w:numPr>
        <w:pStyle w:val="Compact"/>
      </w:pPr>
      <w:r>
        <w:t xml:space="preserve">To design wave-energy-absorbing breakwaters using locally sourced recycled marine aggregates, reducing reliance on imported materials.</w:t>
      </w:r>
    </w:p>
    <w:p>
      <w:pPr>
        <w:numPr>
          <w:ilvl w:val="0"/>
          <w:numId w:val="1001"/>
        </w:numPr>
        <w:pStyle w:val="Compact"/>
      </w:pPr>
      <w:r>
        <w:t xml:space="preserve">To evaluate the ecological impact of engineered structures through collaboration with the Israeli Ministry of Environmental Protection’s Coastal Ecosystems Unit.</w:t>
      </w:r>
    </w:p>
    <w:p>
      <w:pPr>
        <w:numPr>
          <w:ilvl w:val="0"/>
          <w:numId w:val="1001"/>
        </w:numPr>
        <w:pStyle w:val="Compact"/>
      </w:pPr>
      <w:r>
        <w:t xml:space="preserve">To co-create policy recommendations for Tel Aviv Municipality’s Coastal Master Plan, ensuring alignment with national sustainability mandates.</w:t>
      </w:r>
    </w:p>
    <w:bookmarkEnd w:id="23"/>
    <w:bookmarkStart w:id="24" w:name="methodology"/>
    <w:p>
      <w:pPr>
        <w:pStyle w:val="Heading2"/>
      </w:pPr>
      <w:r>
        <w:t xml:space="preserve">Methodology</w:t>
      </w:r>
    </w:p>
    <w:p>
      <w:pPr>
        <w:pStyle w:val="FirstParagraph"/>
      </w:pPr>
      <w:r>
        <w:t xml:space="preserve">This interdisciplinary project employs a 3-phase methodology:</w:t>
      </w:r>
    </w:p>
    <w:p>
      <w:pPr>
        <w:numPr>
          <w:ilvl w:val="0"/>
          <w:numId w:val="1002"/>
        </w:numPr>
        <w:pStyle w:val="Compact"/>
      </w:pPr>
      <w:r>
        <w:rPr>
          <w:bCs/>
          <w:b/>
        </w:rPr>
        <w:t xml:space="preserve">Phase 1 (Months 1–4):</w:t>
      </w:r>
      <w:r>
        <w:t xml:space="preserve"> </w:t>
      </w:r>
      <w:r>
        <w:t xml:space="preserve">Field surveys using multibeam sonar and drone mapping to catalog erosion hotspots along Tel Aviv’s coastline. Collaborate with the Israel Oceanographic &amp; Limnological Research (IOLR) for sediment core analysis.</w:t>
      </w:r>
    </w:p>
    <w:p>
      <w:pPr>
        <w:numPr>
          <w:ilvl w:val="0"/>
          <w:numId w:val="1002"/>
        </w:numPr>
        <w:pStyle w:val="Compact"/>
      </w:pPr>
      <w:r>
        <w:rPr>
          <w:bCs/>
          <w:b/>
        </w:rPr>
        <w:t xml:space="preserve">Phase 2 (Months 5–8):</w:t>
      </w:r>
      <w:r>
        <w:t xml:space="preserve"> </w:t>
      </w:r>
      <w:r>
        <w:t xml:space="preserve">Computational modeling via ANSYS Fluent to simulate wave-structure interactions. Test scale models of proposed breakwaters at the Technion’s Coastal Engineering Lab, incorporating Tel Aviv’s specific seabed composition and storm patterns.</w:t>
      </w:r>
    </w:p>
    <w:p>
      <w:pPr>
        <w:numPr>
          <w:ilvl w:val="0"/>
          <w:numId w:val="1002"/>
        </w:numPr>
        <w:pStyle w:val="Compact"/>
      </w:pPr>
      <w:r>
        <w:rPr>
          <w:bCs/>
          <w:b/>
        </w:rPr>
        <w:t xml:space="preserve">Phase 3 (Months 9–12):</w:t>
      </w:r>
      <w:r>
        <w:t xml:space="preserve"> </w:t>
      </w:r>
      <w:r>
        <w:t xml:space="preserve">Stakeholder workshops with Tel Aviv Port Authority, UNESCO (Jaffa), and environmental NGOs to refine designs. Draft policy briefs for Israel’s Ministry of Transportation, emphasizing cost-effectiveness and community co-benefits.</w:t>
      </w:r>
    </w:p>
    <w:p>
      <w:pPr>
        <w:pStyle w:val="FirstParagraph"/>
      </w:pPr>
      <w:r>
        <w:t xml:space="preserve">All data will be validated against historical storm events (e.g., 2018 Mediterranean cyclone) to ensure model robustness for a</w:t>
      </w:r>
      <w:r>
        <w:t xml:space="preserve"> </w:t>
      </w:r>
      <w:r>
        <w:rPr>
          <w:bCs/>
          <w:b/>
        </w:rPr>
        <w:t xml:space="preserve">Marine Engineer</w:t>
      </w:r>
      <w:r>
        <w:t xml:space="preserve"> </w:t>
      </w:r>
      <w:r>
        <w:t xml:space="preserve">working in Israel Tel Aviv.</w:t>
      </w:r>
    </w:p>
    <w:bookmarkEnd w:id="24"/>
    <w:bookmarkStart w:id="25" w:name="expected-contributions"/>
    <w:p>
      <w:pPr>
        <w:pStyle w:val="Heading2"/>
      </w:pPr>
      <w:r>
        <w:t xml:space="preserve">Expected Contributions</w:t>
      </w:r>
    </w:p>
    <w:p>
      <w:pPr>
        <w:pStyle w:val="FirstParagraph"/>
      </w:pPr>
      <w:r>
        <w:t xml:space="preserve">This research delivers three transformative contributions:</w:t>
      </w:r>
    </w:p>
    <w:p>
      <w:pPr>
        <w:numPr>
          <w:ilvl w:val="0"/>
          <w:numId w:val="1003"/>
        </w:numPr>
        <w:pStyle w:val="Compact"/>
      </w:pPr>
      <w:r>
        <w:rPr>
          <w:bCs/>
          <w:b/>
        </w:rPr>
        <w:t xml:space="preserve">Cutting-Edge Technical Framework:</w:t>
      </w:r>
      <w:r>
        <w:t xml:space="preserve"> </w:t>
      </w:r>
      <w:r>
        <w:t xml:space="preserve">A first-of-its-kind erosion mitigation toolkit for Israeli coastal cities, adaptable to other Mediterranean contexts. This directly addresses a critical void in the practice of marine engineering within Israel Tel Aviv.</w:t>
      </w:r>
    </w:p>
    <w:p>
      <w:pPr>
        <w:numPr>
          <w:ilvl w:val="0"/>
          <w:numId w:val="1003"/>
        </w:numPr>
        <w:pStyle w:val="Compact"/>
      </w:pPr>
      <w:r>
        <w:rPr>
          <w:bCs/>
          <w:b/>
        </w:rPr>
        <w:t xml:space="preserve">Sustainable Resource Innovation:</w:t>
      </w:r>
      <w:r>
        <w:t xml:space="preserve"> </w:t>
      </w:r>
      <w:r>
        <w:t xml:space="preserve">Utilizing recycled concrete from Tel Aviv’s construction sector (over 500,000 tons annual waste) for breakwater construction, reducing carbon footprint by an estimated 35% compared to conventional methods.</w:t>
      </w:r>
    </w:p>
    <w:p>
      <w:pPr>
        <w:numPr>
          <w:ilvl w:val="0"/>
          <w:numId w:val="1003"/>
        </w:numPr>
        <w:pStyle w:val="Compact"/>
      </w:pPr>
      <w:r>
        <w:rPr>
          <w:bCs/>
          <w:b/>
        </w:rPr>
        <w:t xml:space="preserve">Policy Integration:</w:t>
      </w:r>
      <w:r>
        <w:t xml:space="preserve"> </w:t>
      </w:r>
      <w:r>
        <w:t xml:space="preserve">A replicable model for embedding marine engineering expertise into municipal planning. The</w:t>
      </w:r>
      <w:r>
        <w:t xml:space="preserve"> </w:t>
      </w:r>
      <w:r>
        <w:rPr>
          <w:bCs/>
          <w:b/>
        </w:rPr>
        <w:t xml:space="preserve">Thesis Proposal</w:t>
      </w:r>
      <w:r>
        <w:t xml:space="preserve"> </w:t>
      </w:r>
      <w:r>
        <w:t xml:space="preserve">will include a governance toolkit for Tel Aviv’s municipal engineers to operationalize findings within existing frameworks like Israel’s National Climate Change Plan.</w:t>
      </w:r>
    </w:p>
    <w:bookmarkEnd w:id="25"/>
    <w:bookmarkStart w:id="26" w:name="significance-for-israel-tel-aviv"/>
    <w:p>
      <w:pPr>
        <w:pStyle w:val="Heading2"/>
      </w:pPr>
      <w:r>
        <w:t xml:space="preserve">Significance for Israel Tel Aviv</w:t>
      </w:r>
    </w:p>
    <w:p>
      <w:pPr>
        <w:pStyle w:val="FirstParagraph"/>
      </w:pPr>
      <w:r>
        <w:t xml:space="preserve">Tel Aviv, as Israel’s economic and cultural epicenter, cannot afford to treat marine engineering as a secondary concern. This project responds to the city council’s 2023 "Coastal Resilience Initiative," which prioritizes $185 million for shoreline protection. By embedding this</w:t>
      </w:r>
      <w:r>
        <w:t xml:space="preserve"> </w:t>
      </w:r>
      <w:r>
        <w:rPr>
          <w:bCs/>
          <w:b/>
        </w:rPr>
        <w:t xml:space="preserve">Thesis Proposal</w:t>
      </w:r>
      <w:r>
        <w:t xml:space="preserve"> </w:t>
      </w:r>
      <w:r>
        <w:t xml:space="preserve">within Tel Aviv’s developmental trajectory, the research ensures that every cent invested in marine infrastructure maximizes environmental, economic, and social returns. A successful outcome positions Tel Aviv as a global case study in adaptive marine engineering—proving that Israel can lead in sustainable coastal development without compromising its Mediterranean identity.</w:t>
      </w:r>
    </w:p>
    <w:bookmarkEnd w:id="26"/>
    <w:bookmarkStart w:id="27" w:name="timeline-and-feasibility"/>
    <w:p>
      <w:pPr>
        <w:pStyle w:val="Heading2"/>
      </w:pPr>
      <w:r>
        <w:t xml:space="preserve">Timeline and Feasibility</w:t>
      </w:r>
    </w:p>
    <w:p>
      <w:pPr>
        <w:pStyle w:val="FirstParagraph"/>
      </w:pPr>
      <w:r>
        <w:t xml:space="preserve">The 12-month project leverages existing infrastructure: the Technion University’s Marine Engineering Center (Tel Aviv) provides lab access, while partnerships with the Israel Port Authority ensure real-world data. Key milestones include a pilot breakwater installation at Tel Aviv’s northern beach (Qishon River estuary) by Month 10. All research adheres to Israeli environmental regulations and benefits from national funding through the Israel Science Foundation’s "Blue Economy" grant program.</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academic inquiry to become a catalyst for tangible change in Israel Tel Aviv. It redefines the role of a modern</w:t>
      </w:r>
      <w:r>
        <w:t xml:space="preserve"> </w:t>
      </w:r>
      <w:r>
        <w:rPr>
          <w:bCs/>
          <w:b/>
        </w:rPr>
        <w:t xml:space="preserve">Marine Engineer</w:t>
      </w:r>
      <w:r>
        <w:t xml:space="preserve"> </w:t>
      </w:r>
      <w:r>
        <w:t xml:space="preserve">as not merely a technical specialist but an interdisciplinary architect of urban resilience. By rooting solutions in Tel Aviv’s geology, culture, and economy, this research delivers immediate value while contributing to global marine engineering knowledge. As sea levels rise and coastal populations grow, the success of this initiative will determine whether Israel Tel Aviv becomes a model of sustainable adaptation or a cautionary tale. We commit to ensuring that every phase of this</w:t>
      </w:r>
      <w:r>
        <w:t xml:space="preserve"> </w:t>
      </w:r>
      <w:r>
        <w:rPr>
          <w:bCs/>
          <w:b/>
        </w:rPr>
        <w:t xml:space="preserve">Thesis Proposal</w:t>
      </w:r>
      <w:r>
        <w:t xml:space="preserve"> </w:t>
      </w:r>
      <w:r>
        <w:t xml:space="preserve">advances both scientific rigor and civic impact for the future of Israel’s most iconic city.</w:t>
      </w:r>
    </w:p>
    <w:bookmarkEnd w:id="28"/>
    <w:bookmarkStart w:id="29" w:name="references-illustrative"/>
    <w:p>
      <w:pPr>
        <w:pStyle w:val="Heading2"/>
      </w:pPr>
      <w:r>
        <w:t xml:space="preserve">References (Illustrative)</w:t>
      </w:r>
    </w:p>
    <w:p>
      <w:pPr>
        <w:pStyle w:val="FirstParagraph"/>
      </w:pPr>
      <w:r>
        <w:t xml:space="preserve">Cohen, M., et al. (2021). *Coastal Erosion in Tel Aviv: Sediment Budget Analysis*. Journal of Mediterranean Coastal Studies, 45(3), 112–130.</w:t>
      </w:r>
    </w:p>
    <w:p>
      <w:pPr>
        <w:pStyle w:val="BodyText"/>
      </w:pPr>
      <w:r>
        <w:t xml:space="preserve">Israel Ministry of Environmental Protection. (2023). *National Coastal Strategy Framework*. Jerusalem.</w:t>
      </w:r>
    </w:p>
    <w:p>
      <w:pPr>
        <w:pStyle w:val="BodyText"/>
      </w:pPr>
      <w:r>
        <w:t xml:space="preserve">UNDP. (2022). *Sustainable Development Goals for Marine Ecosystems: Mediterranean Case Studies*. United Nations.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Sustainable Coastal Development in Israel Tel Aviv</dc:title>
  <dc:creator/>
  <dc:language>en</dc:language>
  <cp:keywords/>
  <dcterms:created xsi:type="dcterms:W3CDTF">2025-12-12T08:15:39Z</dcterms:created>
  <dcterms:modified xsi:type="dcterms:W3CDTF">2025-12-12T08:15:39Z</dcterms:modified>
</cp:coreProperties>
</file>

<file path=docProps/custom.xml><?xml version="1.0" encoding="utf-8"?>
<Properties xmlns="http://schemas.openxmlformats.org/officeDocument/2006/custom-properties" xmlns:vt="http://schemas.openxmlformats.org/officeDocument/2006/docPropsVTypes"/>
</file>