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Milan</w:t>
      </w:r>
      <w:r>
        <w:t xml:space="preserve"> </w:t>
      </w:r>
      <w:r>
        <w:t xml:space="preserve">Context</w:t>
      </w:r>
    </w:p>
    <w:bookmarkStart w:id="29" w:name="Xb6d589f095f02fa990a684056769404251eb510"/>
    <w:p>
      <w:pPr>
        <w:pStyle w:val="Heading1"/>
      </w:pPr>
      <w:r>
        <w:t xml:space="preserve">Thesis Proposal: Advancing Sustainable Marine Engineering Solutions for Italy's Maritime Future with Focus on Milan's Strategic Role</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 of Science in Marine Engineering</w:t>
      </w:r>
    </w:p>
    <w:p>
      <w:pPr>
        <w:pStyle w:val="BodyText"/>
      </w:pPr>
      <w:r>
        <w:rPr>
          <w:bCs/>
          <w:b/>
        </w:rPr>
        <w:t xml:space="preserve">Institution:</w:t>
      </w:r>
      <w:r>
        <w:t xml:space="preserve"> </w:t>
      </w:r>
      <w:r>
        <w:t xml:space="preserve">Politecnico di Milano, Italy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maritime sector represents a critical economic pillar for Italy, contributing over €70 billion annually to the national GDP through shipping, port operations, and shipbuilding industries. As a global leader in commercial shipping (with 5th largest merchant fleet) and home to strategic ports like Genoa, Venice, and Trieste, Italy faces urgent challenges in decarbonization and digital transformation. This Thesis Proposal addresses these imperatives through the lens of</w:t>
      </w:r>
      <w:r>
        <w:t xml:space="preserve"> </w:t>
      </w:r>
      <w:r>
        <w:rPr>
          <w:bCs/>
          <w:b/>
        </w:rPr>
        <w:t xml:space="preserve">Marine Engineer</w:t>
      </w:r>
      <w:r>
        <w:t xml:space="preserve"> </w:t>
      </w:r>
      <w:r>
        <w:t xml:space="preserve">innovation within the unique context of</w:t>
      </w:r>
      <w:r>
        <w:t xml:space="preserve"> </w:t>
      </w:r>
      <w:r>
        <w:rPr>
          <w:bCs/>
          <w:b/>
        </w:rPr>
        <w:t xml:space="preserve">Italy Milan</w:t>
      </w:r>
      <w:r>
        <w:t xml:space="preserve">. Milan's position as Europe's industrial heartland – housing major shipbuilding suppliers (e.g., Fincantieri, Azimuth) and advanced engineering institutions like Politecnico di Milano – creates a compelling hub for developing marine engineering solutions that serve both coastal and inland waterways.</w:t>
      </w:r>
    </w:p>
    <w:bookmarkEnd w:id="20"/>
    <w:bookmarkStart w:id="21" w:name="problem-statement"/>
    <w:p>
      <w:pPr>
        <w:pStyle w:val="Heading2"/>
      </w:pPr>
      <w:r>
        <w:t xml:space="preserve">2. Problem Statement</w:t>
      </w:r>
    </w:p>
    <w:p>
      <w:pPr>
        <w:pStyle w:val="FirstParagraph"/>
      </w:pPr>
      <w:r>
        <w:t xml:space="preserve">Current marine engineering practices in Italy struggle with three interconnected challenges: (1) Over-reliance on fossil fuels causing 6% of national CO₂ emissions from maritime transport; (2) Fragmented R&amp;D between port cities and Milan's engineering ecosystem; (3) Regulatory gaps in implementing EU Green Deal requirements for zero-emission shipping by 2050. Crucially,</w:t>
      </w:r>
      <w:r>
        <w:t xml:space="preserve"> </w:t>
      </w:r>
      <w:r>
        <w:rPr>
          <w:bCs/>
          <w:b/>
        </w:rPr>
        <w:t xml:space="preserve">Italy Milan</w:t>
      </w:r>
      <w:r>
        <w:t xml:space="preserve">'s academic-industrial network remains underutilized for marine innovation. A</w:t>
      </w:r>
      <w:r>
        <w:t xml:space="preserve"> </w:t>
      </w:r>
      <w:r>
        <w:rPr>
          <w:bCs/>
          <w:b/>
        </w:rPr>
        <w:t xml:space="preserve">Marine Engineer</w:t>
      </w:r>
      <w:r>
        <w:t xml:space="preserve"> </w:t>
      </w:r>
      <w:r>
        <w:t xml:space="preserve">trained within this context must bridge the gap between coastal operational realities and Milan's engineering expertise to deliver scalable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feasibility of hydrogen fuel cells for short-sea shipping in Italian waterways (Lakes Como, Garda) using Milan-based computational models.</w:t>
      </w:r>
    </w:p>
    <w:p>
      <w:pPr>
        <w:numPr>
          <w:ilvl w:val="0"/>
          <w:numId w:val="1001"/>
        </w:numPr>
        <w:pStyle w:val="Compact"/>
      </w:pPr>
      <w:r>
        <w:rPr>
          <w:bCs/>
          <w:b/>
        </w:rPr>
        <w:t xml:space="preserve">Design</w:t>
      </w:r>
      <w:r>
        <w:t xml:space="preserve"> </w:t>
      </w:r>
      <w:r>
        <w:t xml:space="preserve">a modular propulsion retrofit system for existing vessels operating from Genoa-Milan logistics corridors.</w:t>
      </w:r>
    </w:p>
    <w:p>
      <w:pPr>
        <w:numPr>
          <w:ilvl w:val="0"/>
          <w:numId w:val="1001"/>
        </w:numPr>
        <w:pStyle w:val="Compact"/>
      </w:pPr>
      <w:r>
        <w:rPr>
          <w:bCs/>
          <w:b/>
        </w:rPr>
        <w:t xml:space="preserve">Develop</w:t>
      </w:r>
      <w:r>
        <w:t xml:space="preserve"> </w:t>
      </w:r>
      <w:r>
        <w:t xml:space="preserve">an AI-driven maintenance framework optimized for Italy's diverse marine fleet (fishing, cargo, ferries) using data from Milan-hosted maritime databases.</w:t>
      </w:r>
    </w:p>
    <w:p>
      <w:pPr>
        <w:numPr>
          <w:ilvl w:val="0"/>
          <w:numId w:val="1001"/>
        </w:numPr>
        <w:pStyle w:val="Compact"/>
      </w:pPr>
      <w:r>
        <w:rPr>
          <w:bCs/>
          <w:b/>
        </w:rPr>
        <w:t xml:space="preserve">Assess</w:t>
      </w:r>
      <w:r>
        <w:t xml:space="preserve"> </w:t>
      </w:r>
      <w:r>
        <w:t xml:space="preserve">the economic viability of sustainable marine solutions through case studies in Lombardy's inland port network (e.g., Saronno Canal).</w:t>
      </w:r>
    </w:p>
    <w:bookmarkEnd w:id="22"/>
    <w:bookmarkStart w:id="23" w:name="literature-review-gap-analysis"/>
    <w:p>
      <w:pPr>
        <w:pStyle w:val="Heading2"/>
      </w:pPr>
      <w:r>
        <w:t xml:space="preserve">4. Literature Review: Gap Analysis</w:t>
      </w:r>
    </w:p>
    <w:p>
      <w:pPr>
        <w:pStyle w:val="FirstParagraph"/>
      </w:pPr>
      <w:r>
        <w:t xml:space="preserve">Existing research focuses heavily on offshore wind (e.g., Fraunhofer Institute) or coastal ports (Port of Rotterdam studies), but neglects Italy's inland waterway systems and Milan's role as a non-coastal innovation hub. Recent Politecnico di Milano publications (2021-2023) demonstrate advanced CFD modeling capabilities, yet these are seldom applied to Mediterranean shipping challenges. The EU's "Shipbuilding Strategy 2030" emphasizes integrated innovation hubs – precisely where</w:t>
      </w:r>
      <w:r>
        <w:t xml:space="preserve"> </w:t>
      </w:r>
      <w:r>
        <w:rPr>
          <w:bCs/>
          <w:b/>
        </w:rPr>
        <w:t xml:space="preserve">Italy Milan</w:t>
      </w:r>
      <w:r>
        <w:t xml:space="preserve">'s ecosystem (with its 15+ marine engineering firms within a 50km radius of the university) can become central. This thesis directly addresses this gap by positioning the</w:t>
      </w:r>
      <w:r>
        <w:t xml:space="preserve"> </w:t>
      </w:r>
      <w:r>
        <w:rPr>
          <w:bCs/>
          <w:b/>
        </w:rPr>
        <w:t xml:space="preserve">Marine Engineer</w:t>
      </w:r>
      <w:r>
        <w:t xml:space="preserve"> </w:t>
      </w:r>
      <w:r>
        <w:t xml:space="preserve">as a catalyst for cross-sector collaboration.</w:t>
      </w:r>
    </w:p>
    <w:bookmarkEnd w:id="23"/>
    <w:bookmarkStart w:id="24" w:name="methodology"/>
    <w:p>
      <w:pPr>
        <w:pStyle w:val="Heading2"/>
      </w:pPr>
      <w:r>
        <w:t xml:space="preserve">5. Methodology</w:t>
      </w:r>
    </w:p>
    <w:p>
      <w:pPr>
        <w:pStyle w:val="FirstParagraph"/>
      </w:pPr>
      <w:r>
        <w:t xml:space="preserve">The research employs a mixed-methods approach tailored to Milan's academic infrastructure:</w:t>
      </w:r>
    </w:p>
    <w:p>
      <w:pPr>
        <w:numPr>
          <w:ilvl w:val="0"/>
          <w:numId w:val="1002"/>
        </w:numPr>
        <w:pStyle w:val="Compact"/>
      </w:pPr>
      <w:r>
        <w:rPr>
          <w:bCs/>
          <w:b/>
        </w:rPr>
        <w:t xml:space="preserve">Data Collection:</w:t>
      </w:r>
      <w:r>
        <w:t xml:space="preserve"> </w:t>
      </w:r>
      <w:r>
        <w:t xml:space="preserve">Partner with Politecnico di Milano's "Marine Technology Lab" and Italian Maritime Authority (IMT) to access real-time vessel data from the Po River basin and Adriatic Sea routes.</w:t>
      </w:r>
    </w:p>
    <w:p>
      <w:pPr>
        <w:numPr>
          <w:ilvl w:val="0"/>
          <w:numId w:val="1002"/>
        </w:numPr>
        <w:pStyle w:val="Compact"/>
      </w:pPr>
      <w:r>
        <w:rPr>
          <w:bCs/>
          <w:b/>
        </w:rPr>
        <w:t xml:space="preserve">Modeling:</w:t>
      </w:r>
      <w:r>
        <w:t xml:space="preserve"> </w:t>
      </w:r>
      <w:r>
        <w:t xml:space="preserve">Utilize Milan-based ANSYS Fluent simulations to test hydrogen fuel cell integration in vessels operating between Milan (via Saronno Canal) and Genoa.</w:t>
      </w:r>
    </w:p>
    <w:p>
      <w:pPr>
        <w:numPr>
          <w:ilvl w:val="0"/>
          <w:numId w:val="1002"/>
        </w:numPr>
        <w:pStyle w:val="Compact"/>
      </w:pPr>
      <w:r>
        <w:rPr>
          <w:bCs/>
          <w:b/>
        </w:rPr>
        <w:t xml:space="preserve">Field Validation:</w:t>
      </w:r>
      <w:r>
        <w:t xml:space="preserve"> </w:t>
      </w:r>
      <w:r>
        <w:t xml:space="preserve">Collaborate with Fincantieri's Milan R&amp;D center for prototype testing on a 30-meter pilot vessel (scheduled at Port of Chioggia, Venice).</w:t>
      </w:r>
    </w:p>
    <w:p>
      <w:pPr>
        <w:numPr>
          <w:ilvl w:val="0"/>
          <w:numId w:val="1002"/>
        </w:numPr>
        <w:pStyle w:val="Compact"/>
      </w:pPr>
      <w:r>
        <w:rPr>
          <w:bCs/>
          <w:b/>
        </w:rPr>
        <w:t xml:space="preserve">Economic Analysis:</w:t>
      </w:r>
      <w:r>
        <w:t xml:space="preserve"> </w:t>
      </w:r>
      <w:r>
        <w:t xml:space="preserve">Apply cost-benefit modeling using Lombardy Regional Development Agency datasets to assess ROI for Milan-based shipowners.</w:t>
      </w:r>
    </w:p>
    <w:p>
      <w:pPr>
        <w:pStyle w:val="FirstParagraph"/>
      </w:pPr>
      <w:r>
        <w:t xml:space="preserve">This methodology leverages Milan's unique advantages: proximity to industrial partners, access to Italy's largest engineering university library (1.2M+ technical resources), and the city's status as a UN-Habitat Smart City initiative node – all critical for a holistic</w:t>
      </w:r>
      <w:r>
        <w:t xml:space="preserve"> </w:t>
      </w:r>
      <w:r>
        <w:rPr>
          <w:bCs/>
          <w:b/>
        </w:rPr>
        <w:t xml:space="preserve">Marine Engineer</w:t>
      </w:r>
      <w:r>
        <w:t xml:space="preserve"> </w:t>
      </w:r>
      <w:r>
        <w:t xml:space="preserve">development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retrofit package for small/mid-sized vessels (cost: €150,000–€350,000 vs. €1M+ for newbuilds)</w:t>
      </w:r>
    </w:p>
    <w:p>
      <w:pPr>
        <w:numPr>
          <w:ilvl w:val="0"/>
          <w:numId w:val="1003"/>
        </w:numPr>
        <w:pStyle w:val="Compact"/>
      </w:pPr>
      <w:r>
        <w:t xml:space="preserve">An open-source AI maintenance toolkit validated across 27 Italian inland waterway operators</w:t>
      </w:r>
    </w:p>
    <w:p>
      <w:pPr>
        <w:numPr>
          <w:ilvl w:val="0"/>
          <w:numId w:val="1003"/>
        </w:numPr>
        <w:pStyle w:val="Compact"/>
      </w:pPr>
      <w:r>
        <w:t xml:space="preserve">Economic modeling proving 22% faster payback periods for Milan-based shipowners adopting the proposed solutions</w:t>
      </w:r>
    </w:p>
    <w:p>
      <w:pPr>
        <w:pStyle w:val="FirstParagraph"/>
      </w:pPr>
      <w:r>
        <w:t xml:space="preserve">The significance extends beyond academia: By anchoring this work in</w:t>
      </w:r>
      <w:r>
        <w:t xml:space="preserve"> </w:t>
      </w:r>
      <w:r>
        <w:rPr>
          <w:bCs/>
          <w:b/>
        </w:rPr>
        <w:t xml:space="preserve">Italy Milan</w:t>
      </w:r>
      <w:r>
        <w:t xml:space="preserve">, the thesis directly supports national goals under Italy's National Energy Strategy (NES) and the EU's 2030 Climate Target Plan. As a future</w:t>
      </w:r>
      <w:r>
        <w:t xml:space="preserve"> </w:t>
      </w:r>
      <w:r>
        <w:rPr>
          <w:bCs/>
          <w:b/>
        </w:rPr>
        <w:t xml:space="preserve">Marine Engineer</w:t>
      </w:r>
      <w:r>
        <w:t xml:space="preserve">, I will position myself as an innovator who transforms Milan from a non-coastal city into a strategic center for sustainable maritime technology – attracting investment from companies like Leonardo Marine and Maersk Italia.</w:t>
      </w:r>
    </w:p>
    <w:bookmarkEnd w:id="25"/>
    <w:bookmarkStart w:id="26" w:name="timeline-18-month-plan"/>
    <w:p>
      <w:pPr>
        <w:pStyle w:val="Heading2"/>
      </w:pPr>
      <w:r>
        <w:t xml:space="preserve">7.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Milan-Based Activity</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Leverage Politecnico di Milano's maritime database; partner with IMT in Milan for data access agreement.</w:t>
            </w:r>
          </w:p>
        </w:tc>
      </w:tr>
      <w:tr>
        <w:tc>
          <w:tcPr/>
          <w:p>
            <w:pPr>
              <w:pStyle w:val="Compact"/>
              <w:jc w:val="left"/>
            </w:pPr>
            <w:r>
              <w:t xml:space="preserve">Modeling &amp; Prototype Design</w:t>
            </w:r>
          </w:p>
        </w:tc>
        <w:tc>
          <w:tcPr/>
          <w:p>
            <w:pPr>
              <w:pStyle w:val="Compact"/>
              <w:jc w:val="left"/>
            </w:pPr>
            <w:r>
              <w:t xml:space="preserve">5-10</w:t>
            </w:r>
          </w:p>
        </w:tc>
        <w:tc>
          <w:tcPr/>
          <w:p>
            <w:pPr>
              <w:pStyle w:val="Compact"/>
              <w:jc w:val="left"/>
            </w:pPr>
            <w:r>
              <w:t xml:space="preserve">Conduct CFD simulations at Politecnico di Milano's Fluid Mechanics Lab; prototype development with Fincantieri Milan R&amp;D.</w:t>
            </w:r>
          </w:p>
        </w:tc>
      </w:tr>
      <w:tr>
        <w:tc>
          <w:tcPr/>
          <w:p>
            <w:pPr>
              <w:pStyle w:val="Compact"/>
              <w:jc w:val="left"/>
            </w:pPr>
            <w:r>
              <w:t xml:space="preserve">Field Testing &amp; Validation</w:t>
            </w:r>
          </w:p>
        </w:tc>
        <w:tc>
          <w:tcPr/>
          <w:p>
            <w:pPr>
              <w:pStyle w:val="Compact"/>
              <w:jc w:val="left"/>
            </w:pPr>
            <w:r>
              <w:t xml:space="preserve">11-15</w:t>
            </w:r>
          </w:p>
        </w:tc>
        <w:tc>
          <w:tcPr/>
          <w:p>
            <w:pPr>
              <w:pStyle w:val="Compact"/>
              <w:jc w:val="left"/>
            </w:pPr>
            <w:r>
              <w:t xml:space="preserve">Deploy pilot system on vessel in Chioggia (Venice) port, with data analysis from Milan lab.</w:t>
            </w:r>
          </w:p>
        </w:tc>
      </w:tr>
      <w:tr>
        <w:tc>
          <w:tcPr/>
          <w:p>
            <w:pPr>
              <w:pStyle w:val="Compact"/>
              <w:jc w:val="left"/>
            </w:pPr>
            <w:r>
              <w:t xml:space="preserve">Dissertation Writing &amp; Dissemination</w:t>
            </w:r>
          </w:p>
        </w:tc>
        <w:tc>
          <w:tcPr/>
          <w:p>
            <w:pPr>
              <w:pStyle w:val="Compact"/>
              <w:jc w:val="left"/>
            </w:pPr>
            <w:r>
              <w:t xml:space="preserve">16-18</w:t>
            </w:r>
          </w:p>
        </w:tc>
        <w:tc>
          <w:tcPr/>
          <w:p>
            <w:pPr>
              <w:pStyle w:val="Compact"/>
              <w:jc w:val="left"/>
            </w:pPr>
            <w:r>
              <w:t xml:space="preserve">Publish findings at International Conference on Marine Engineering (ICME) in Milan; draft policy brief for Italian Ministry of Transports.</w:t>
            </w:r>
          </w:p>
        </w:tc>
      </w:tr>
    </w:tbl>
    <w:bookmarkEnd w:id="26"/>
    <w:bookmarkStart w:id="27" w:name="conclusion"/>
    <w:p>
      <w:pPr>
        <w:pStyle w:val="Heading2"/>
      </w:pPr>
      <w:r>
        <w:t xml:space="preserve">8. Conclusion</w:t>
      </w:r>
    </w:p>
    <w:p>
      <w:pPr>
        <w:pStyle w:val="FirstParagraph"/>
      </w:pPr>
      <w:r>
        <w:t xml:space="preserve">This Thesis Proposal establishes a compelling case for positioning the next-generation</w:t>
      </w:r>
      <w:r>
        <w:t xml:space="preserve"> </w:t>
      </w:r>
      <w:r>
        <w:rPr>
          <w:bCs/>
          <w:b/>
        </w:rPr>
        <w:t xml:space="preserve">Marine Engineer</w:t>
      </w:r>
      <w:r>
        <w:t xml:space="preserve"> </w:t>
      </w:r>
      <w:r>
        <w:t xml:space="preserve">within the innovation ecosystem of</w:t>
      </w:r>
      <w:r>
        <w:t xml:space="preserve"> </w:t>
      </w:r>
      <w:r>
        <w:rPr>
          <w:bCs/>
          <w:b/>
        </w:rPr>
        <w:t xml:space="preserve">Italy Milan</w:t>
      </w:r>
      <w:r>
        <w:t xml:space="preserve">. By focusing on sustainable retrofit solutions for Italy's unique waterway network – rather than solely coastal ports – this research addresses critical gaps in national decarbonization strategy while leveraging Milan's unmatched academic and industrial resources. The proposed work directly aligns with Politecnico di Milano's mission to "transform engineering knowledge into societal impact" and responds to Italy's urgent need for maritime innovation that bridges the capital city (Rome) and industrial heartland (Milan). As a student in</w:t>
      </w:r>
      <w:r>
        <w:t xml:space="preserve"> </w:t>
      </w:r>
      <w:r>
        <w:rPr>
          <w:bCs/>
          <w:b/>
        </w:rPr>
        <w:t xml:space="preserve">Italy Milan</w:t>
      </w:r>
      <w:r>
        <w:t xml:space="preserve">, I am uniquely positioned to deliver this research – merging cutting-edge simulation capabilities with on-the-ground understanding of Italian shipping challenges. This project will not only fulfill academic requirements but will produce actionable solutions that advance Italy's maritime transition while establishing Milan as an unexpected powerhouse for global marine engineering innovation.</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*EU Shipbuilding Strategy 2030*. Brussels: EC Publications.</w:t>
      </w:r>
    </w:p>
    <w:p>
      <w:pPr>
        <w:numPr>
          <w:ilvl w:val="0"/>
          <w:numId w:val="1004"/>
        </w:numPr>
        <w:pStyle w:val="Compact"/>
      </w:pPr>
      <w:r>
        <w:t xml:space="preserve">PoliMI Maritime Lab. (2022). *Inland Waterway Emissions Report*. Politecnico di Milano.</w:t>
      </w:r>
    </w:p>
    <w:p>
      <w:pPr>
        <w:numPr>
          <w:ilvl w:val="0"/>
          <w:numId w:val="1004"/>
        </w:numPr>
        <w:pStyle w:val="Compact"/>
      </w:pPr>
      <w:r>
        <w:t xml:space="preserve">Italian Ministry of Economic Development. (2021). *National Energy Strategy: Shipping Sector Integration*.</w:t>
      </w:r>
    </w:p>
    <w:p>
      <w:pPr>
        <w:numPr>
          <w:ilvl w:val="0"/>
          <w:numId w:val="1004"/>
        </w:numPr>
        <w:pStyle w:val="Compact"/>
      </w:pPr>
      <w:r>
        <w:t xml:space="preserve">Bianchi, M. et al. (2023). "Digital Twins for Mediterranean Vessels." *Journal of Marine Engineering*, 45(3), 112-130.</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Italy Milan Context</dc:title>
  <dc:creator/>
  <dc:language>en</dc:language>
  <cp:keywords/>
  <dcterms:created xsi:type="dcterms:W3CDTF">2025-12-10T06:05:48Z</dcterms:created>
  <dcterms:modified xsi:type="dcterms:W3CDTF">2025-12-10T06:05:48Z</dcterms:modified>
</cp:coreProperties>
</file>

<file path=docProps/custom.xml><?xml version="1.0" encoding="utf-8"?>
<Properties xmlns="http://schemas.openxmlformats.org/officeDocument/2006/custom-properties" xmlns:vt="http://schemas.openxmlformats.org/officeDocument/2006/docPropsVTypes"/>
</file>