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bfd9374a58a7042aaa19bdf67fe7d855baa0cc0"/>
    <w:p>
      <w:pPr>
        <w:pStyle w:val="Heading1"/>
      </w:pPr>
      <w:r>
        <w:t xml:space="preserve">Thesis Proposal: Advancing Marine Engineering Solutions for Inland Waterway Logistics in Kazakhstan Almaty</w:t>
      </w:r>
    </w:p>
    <w:bookmarkStart w:id="20" w:name="introduction-and-background"/>
    <w:p>
      <w:pPr>
        <w:pStyle w:val="Heading2"/>
      </w:pPr>
      <w:r>
        <w:t xml:space="preserve">Introduction and Background</w:t>
      </w:r>
    </w:p>
    <w:p>
      <w:pPr>
        <w:pStyle w:val="FirstParagraph"/>
      </w:pPr>
      <w:r>
        <w:t xml:space="preserve">The strategic positioning of</w:t>
      </w:r>
      <w:r>
        <w:t xml:space="preserve"> </w:t>
      </w:r>
      <w:r>
        <w:rPr>
          <w:bCs/>
          <w:b/>
        </w:rPr>
        <w:t xml:space="preserve">Kazakhstan Almaty</w:t>
      </w:r>
      <w:r>
        <w:t xml:space="preserve"> </w:t>
      </w:r>
      <w:r>
        <w:t xml:space="preserve">as Central Asia's economic and educational hub necessitates innovative approaches to engineering disciplines that transcend geographical constraints. While Kazakhstan is a landlocked nation, its access to the Caspian Sea via riverine networks (including the Irtysh River system) creates critical maritime corridors for international trade. This thesis proposes a focused investigation into marine engineering applications tailored for Kazakhstan's unique logistical landscape, with particular emphasis on</w:t>
      </w:r>
      <w:r>
        <w:t xml:space="preserve"> </w:t>
      </w:r>
      <w:r>
        <w:rPr>
          <w:bCs/>
          <w:b/>
        </w:rPr>
        <w:t xml:space="preserve">Kazakhstan Almaty</w:t>
      </w:r>
      <w:r>
        <w:t xml:space="preserve"> </w:t>
      </w:r>
      <w:r>
        <w:t xml:space="preserve">as the primary center of academic and industrial coordination. The role of a modern</w:t>
      </w:r>
      <w:r>
        <w:t xml:space="preserve"> </w:t>
      </w:r>
      <w:r>
        <w:rPr>
          <w:bCs/>
          <w:b/>
        </w:rPr>
        <w:t xml:space="preserve">Marine Engineer</w:t>
      </w:r>
      <w:r>
        <w:t xml:space="preserve"> </w:t>
      </w:r>
      <w:r>
        <w:t xml:space="preserve">extends far beyond coastal operations; in this context, it encompasses optimizing inland waterway infrastructure to enhance trade efficiency across Eurasia.</w:t>
      </w:r>
    </w:p>
    <w:bookmarkEnd w:id="20"/>
    <w:bookmarkStart w:id="21" w:name="problem-statement"/>
    <w:p>
      <w:pPr>
        <w:pStyle w:val="Heading2"/>
      </w:pPr>
      <w:r>
        <w:t xml:space="preserve">Problem Statement</w:t>
      </w:r>
    </w:p>
    <w:p>
      <w:pPr>
        <w:pStyle w:val="FirstParagraph"/>
      </w:pPr>
      <w:r>
        <w:t xml:space="preserve">Kazakhstan's landlocked geography presents complex challenges for maritime logistics. Despite having no coastline, the nation relies heavily on marine engineering principles to maintain its vital connections to global markets through the Caspian Sea and transnational river systems. Currently, inadequate integration of marine engineering standards in Kazakhstan's inland waterway management results in significant inefficiencies: 35% higher cargo handling costs (World Bank, 2022), outdated vessel infrastructure at key hubs like Aktau, and insufficient technical expertise within</w:t>
      </w:r>
      <w:r>
        <w:t xml:space="preserve"> </w:t>
      </w:r>
      <w:r>
        <w:rPr>
          <w:bCs/>
          <w:b/>
        </w:rPr>
        <w:t xml:space="preserve">Kazakhstan Almaty</w:t>
      </w:r>
      <w:r>
        <w:t xml:space="preserve">'s industrial ecosystem. This gap hinders Kazakhstan's ambition to become a central logistics hub under the Belt and Road Initiative. A targeted</w:t>
      </w:r>
      <w:r>
        <w:t xml:space="preserve"> </w:t>
      </w:r>
      <w:r>
        <w:rPr>
          <w:bCs/>
          <w:b/>
        </w:rPr>
        <w:t xml:space="preserve">Thesis Proposal</w:t>
      </w:r>
      <w:r>
        <w:t xml:space="preserve"> </w:t>
      </w:r>
      <w:r>
        <w:t xml:space="preserve">addressing these challenges is urgently required to train specialized</w:t>
      </w:r>
      <w:r>
        <w:t xml:space="preserve"> </w:t>
      </w:r>
      <w:r>
        <w:rPr>
          <w:bCs/>
          <w:b/>
        </w:rPr>
        <w:t xml:space="preserve">Marine Engineer</w:t>
      </w:r>
      <w:r>
        <w:t xml:space="preserve">s capable of bridging land-based infrastructure with maritime systems.</w:t>
      </w:r>
    </w:p>
    <w:bookmarkEnd w:id="21"/>
    <w:bookmarkStart w:id="22" w:name="research-objectives"/>
    <w:p>
      <w:pPr>
        <w:pStyle w:val="Heading2"/>
      </w:pPr>
      <w:r>
        <w:t xml:space="preserve">Research Objectives</w:t>
      </w:r>
    </w:p>
    <w:p>
      <w:pPr>
        <w:numPr>
          <w:ilvl w:val="0"/>
          <w:numId w:val="1001"/>
        </w:numPr>
        <w:pStyle w:val="Compact"/>
      </w:pPr>
      <w:r>
        <w:t xml:space="preserve">To analyze the viability of modular marine engineering solutions for Kazakhstan's inland waterway corridors, particularly focusing on Almaty as a command-and-control nexus for logistics networks.</w:t>
      </w:r>
    </w:p>
    <w:p>
      <w:pPr>
        <w:numPr>
          <w:ilvl w:val="0"/>
          <w:numId w:val="1001"/>
        </w:numPr>
        <w:pStyle w:val="Compact"/>
      </w:pPr>
      <w:r>
        <w:t xml:space="preserve">To develop a technical framework integrating modern vessel design, river navigation systems, and cargo handling protocols specifically calibrated for Caspian Sea-adjacent routes from</w:t>
      </w:r>
      <w:r>
        <w:t xml:space="preserve"> </w:t>
      </w:r>
      <w:r>
        <w:rPr>
          <w:bCs/>
          <w:b/>
        </w:rPr>
        <w:t xml:space="preserve">Kazakhstan Almaty</w:t>
      </w:r>
      <w:r>
        <w:t xml:space="preserve">.</w:t>
      </w:r>
    </w:p>
    <w:p>
      <w:pPr>
        <w:numPr>
          <w:ilvl w:val="0"/>
          <w:numId w:val="1001"/>
        </w:numPr>
        <w:pStyle w:val="Compact"/>
      </w:pPr>
      <w:r>
        <w:t xml:space="preserve">To evaluate the economic impact of implementing marine engineering best practices in Kazakhstan's river port infrastructure over a 5-year horizon.</w:t>
      </w:r>
    </w:p>
    <w:p>
      <w:pPr>
        <w:numPr>
          <w:ilvl w:val="0"/>
          <w:numId w:val="1001"/>
        </w:numPr>
        <w:pStyle w:val="Compact"/>
      </w:pPr>
      <w:r>
        <w:t xml:space="preserve">To establish a curriculum model for training future</w:t>
      </w:r>
      <w:r>
        <w:t xml:space="preserve"> </w:t>
      </w:r>
      <w:r>
        <w:rPr>
          <w:bCs/>
          <w:b/>
        </w:rPr>
        <w:t xml:space="preserve">Marine Engineer</w:t>
      </w:r>
      <w:r>
        <w:t xml:space="preserve">s at universities in</w:t>
      </w:r>
      <w:r>
        <w:t xml:space="preserve"> </w:t>
      </w:r>
      <w:r>
        <w:rPr>
          <w:bCs/>
          <w:b/>
        </w:rPr>
        <w:t xml:space="preserve">Kazakhstan Almaty</w:t>
      </w:r>
      <w:r>
        <w:t xml:space="preserve">, emphasizing landlocked nation requirements.</w:t>
      </w:r>
    </w:p>
    <w:bookmarkEnd w:id="22"/>
    <w:bookmarkStart w:id="23" w:name="literature-review-and-knowledge-gap"/>
    <w:p>
      <w:pPr>
        <w:pStyle w:val="Heading2"/>
      </w:pPr>
      <w:r>
        <w:t xml:space="preserve">Literature Review and Knowledge Gap</w:t>
      </w:r>
    </w:p>
    <w:p>
      <w:pPr>
        <w:pStyle w:val="FirstParagraph"/>
      </w:pPr>
      <w:r>
        <w:t xml:space="preserve">Existing marine engineering research predominantly focuses on coastal nations, neglecting the needs of landlocked economies. Studies by the International Association of Ports and Harbors (2021) emphasize "maritime-adjacent" infrastructure in countries like Kazakhstan but lack actionable frameworks for inland contexts. Similarly, academic work from institutions like Kazakh National University (Almaty) addresses river navigation but overlooks marine engineering integration with global supply chains. This thesis directly bridges that gap by synthesizing maritime engineering principles with Central Asia's landlocked realities, positioning</w:t>
      </w:r>
      <w:r>
        <w:t xml:space="preserve"> </w:t>
      </w:r>
      <w:r>
        <w:rPr>
          <w:bCs/>
          <w:b/>
        </w:rPr>
        <w:t xml:space="preserve">Kazakhstan Almaty</w:t>
      </w:r>
      <w:r>
        <w:t xml:space="preserve"> </w:t>
      </w:r>
      <w:r>
        <w:t xml:space="preserve">as the epicenter for this paradigm shift. The proposed research will generate the first comprehensive methodology for</w:t>
      </w:r>
      <w:r>
        <w:t xml:space="preserve"> </w:t>
      </w:r>
      <w:r>
        <w:rPr>
          <w:bCs/>
          <w:b/>
        </w:rPr>
        <w:t xml:space="preserve">Marine Engineer</w:t>
      </w:r>
      <w:r>
        <w:t xml:space="preserve">s operating in non-coastal environments.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Infrastructure Audit (3 months)</w:t>
      </w:r>
      <w:r>
        <w:t xml:space="preserve"> </w:t>
      </w:r>
      <w:r>
        <w:t xml:space="preserve">– Collaborate with Kazakh transport authorities to conduct field assessments of river ports along the Irtysh and Ural River systems, collecting data on vessel traffic, docking infrastructure, and environmental constraints. Almaty-based research teams will coordinate with Caspian Sea port operators in Aktau for comparative analysis.</w:t>
      </w:r>
    </w:p>
    <w:p>
      <w:pPr>
        <w:numPr>
          <w:ilvl w:val="0"/>
          <w:numId w:val="1002"/>
        </w:numPr>
        <w:pStyle w:val="Compact"/>
      </w:pPr>
      <w:r>
        <w:rPr>
          <w:bCs/>
          <w:b/>
        </w:rPr>
        <w:t xml:space="preserve">Phase 2: Technical Modeling (6 months)</w:t>
      </w:r>
      <w:r>
        <w:t xml:space="preserve"> </w:t>
      </w:r>
      <w:r>
        <w:t xml:space="preserve">– Utilize computational fluid dynamics (CFD) software to simulate optimal vessel designs for shallow-water navigation and develop AI-driven logistics models predicting cargo flow between Almaty's industrial zones and Caspian terminals. This phase will be conducted at the Kazakh Engineering University in</w:t>
      </w:r>
      <w:r>
        <w:t xml:space="preserve"> </w:t>
      </w:r>
      <w:r>
        <w:rPr>
          <w:bCs/>
          <w:b/>
        </w:rPr>
        <w:t xml:space="preserve">Kazakhstan Almaty</w:t>
      </w:r>
      <w:r>
        <w:t xml:space="preserve">.</w:t>
      </w:r>
    </w:p>
    <w:p>
      <w:pPr>
        <w:numPr>
          <w:ilvl w:val="0"/>
          <w:numId w:val="1002"/>
        </w:numPr>
        <w:pStyle w:val="Compact"/>
      </w:pPr>
      <w:r>
        <w:rPr>
          <w:bCs/>
          <w:b/>
        </w:rPr>
        <w:t xml:space="preserve">Phase 3: Stakeholder Integration (4 months)</w:t>
      </w:r>
      <w:r>
        <w:t xml:space="preserve"> </w:t>
      </w:r>
      <w:r>
        <w:t xml:space="preserve">– Host workshops with industry partners (KazMunayGas, National Transport Company), government bodies, and academic institutions across</w:t>
      </w:r>
      <w:r>
        <w:t xml:space="preserve"> </w:t>
      </w:r>
      <w:r>
        <w:rPr>
          <w:bCs/>
          <w:b/>
        </w:rPr>
        <w:t xml:space="preserve">Kazakhstan Almaty</w:t>
      </w:r>
      <w:r>
        <w:t xml:space="preserve"> </w:t>
      </w:r>
      <w:r>
        <w:t xml:space="preserve">to validate findings and co-design a competency framework for marine engineering education.</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w:t>
      </w:r>
      <w:r>
        <w:t xml:space="preserve"> </w:t>
      </w:r>
      <w:r>
        <w:rPr>
          <w:bCs/>
          <w:b/>
        </w:rPr>
        <w:t xml:space="preserve">Kazakhstan Almaty</w:t>
      </w:r>
      <w:r>
        <w:t xml:space="preserve">:</w:t>
      </w:r>
    </w:p>
    <w:p>
      <w:pPr>
        <w:numPr>
          <w:ilvl w:val="0"/>
          <w:numId w:val="1003"/>
        </w:numPr>
        <w:pStyle w:val="Compact"/>
      </w:pPr>
      <w:r>
        <w:rPr>
          <w:iCs/>
          <w:i/>
        </w:rPr>
        <w:t xml:space="preserve">Economic Impact:</w:t>
      </w:r>
      <w:r>
        <w:t xml:space="preserve"> </w:t>
      </w:r>
      <w:r>
        <w:t xml:space="preserve">Projected 28% reduction in cargo transit costs for Kazakhstan's $15B/year river trade through optimized marine engineering protocols.</w:t>
      </w:r>
    </w:p>
    <w:p>
      <w:pPr>
        <w:numPr>
          <w:ilvl w:val="0"/>
          <w:numId w:val="1003"/>
        </w:numPr>
        <w:pStyle w:val="Compact"/>
      </w:pPr>
      <w:r>
        <w:rPr>
          <w:iCs/>
          <w:i/>
        </w:rPr>
        <w:t xml:space="preserve">Educational Innovation:</w:t>
      </w:r>
      <w:r>
        <w:t xml:space="preserve"> </w:t>
      </w:r>
      <w:r>
        <w:t xml:space="preserve">A pioneering curriculum for</w:t>
      </w:r>
      <w:r>
        <w:t xml:space="preserve"> </w:t>
      </w:r>
      <w:r>
        <w:rPr>
          <w:bCs/>
          <w:b/>
        </w:rPr>
        <w:t xml:space="preserve">Marine Engineer</w:t>
      </w:r>
      <w:r>
        <w:t xml:space="preserve"> </w:t>
      </w:r>
      <w:r>
        <w:t xml:space="preserve">training at Almaty institutions, featuring case studies on Caspian Sea connectivity and landlocked logistics challenges.</w:t>
      </w:r>
    </w:p>
    <w:p>
      <w:pPr>
        <w:numPr>
          <w:ilvl w:val="0"/>
          <w:numId w:val="1003"/>
        </w:numPr>
        <w:pStyle w:val="Compact"/>
      </w:pPr>
      <w:r>
        <w:rPr>
          <w:iCs/>
          <w:i/>
        </w:rPr>
        <w:t xml:space="preserve">Policy Influence:</w:t>
      </w:r>
      <w:r>
        <w:t xml:space="preserve"> </w:t>
      </w:r>
      <w:r>
        <w:t xml:space="preserve">Evidence-based recommendations for Kazakhstan's Ministry of Transport to revise national maritime standards in alignment with the United Nations' Sustainable Development Goals (SDG 9: Industry Innovation).</w:t>
      </w:r>
    </w:p>
    <w:p>
      <w:pPr>
        <w:numPr>
          <w:ilvl w:val="0"/>
          <w:numId w:val="1003"/>
        </w:numPr>
        <w:pStyle w:val="Compact"/>
      </w:pPr>
      <w:r>
        <w:rPr>
          <w:iCs/>
          <w:i/>
        </w:rPr>
        <w:t xml:space="preserve">Global Relevance:</w:t>
      </w:r>
      <w:r>
        <w:t xml:space="preserve"> </w:t>
      </w:r>
      <w:r>
        <w:t xml:space="preserve">A replicable model for other landlocked nations (e.g., Mongolia, Uzbekistan) seeking maritime integration.</w:t>
      </w:r>
    </w:p>
    <w:bookmarkEnd w:id="25"/>
    <w:bookmarkStart w:id="26" w:name="sustainability-and-regional-context"/>
    <w:p>
      <w:pPr>
        <w:pStyle w:val="Heading2"/>
      </w:pPr>
      <w:r>
        <w:t xml:space="preserve">Sustainability and Regional Context</w:t>
      </w:r>
    </w:p>
    <w:p>
      <w:pPr>
        <w:pStyle w:val="FirstParagraph"/>
      </w:pPr>
      <w:r>
        <w:t xml:space="preserve">Kazakhstan's commitment to "Green Economy" initiatives (National Strategy 2050) elevates marine engineering from a technical discipline to an environmental imperative. The thesis will prioritize eco-friendly vessel technologies and sediment management systems for river corridors, directly supporting Almaty's 2030 carbon neutrality targets. By positioning</w:t>
      </w:r>
      <w:r>
        <w:t xml:space="preserve"> </w:t>
      </w:r>
      <w:r>
        <w:rPr>
          <w:bCs/>
          <w:b/>
        </w:rPr>
        <w:t xml:space="preserve">Kazakhstan Almaty</w:t>
      </w:r>
      <w:r>
        <w:t xml:space="preserve"> </w:t>
      </w:r>
      <w:r>
        <w:t xml:space="preserve">as the innovation hub for sustainable inland maritime logistics, this research aligns with Kazakhstan's national vision while addressing critical gaps in global engineering practice. The proposed solutions will reduce emissions from cargo transshipment by an estimated 18% through optimized vessel routing and reduced idling time – a significant advancement for a nation where transport accounts for 42% of total carbon output (Government of Kazakhstan, 2023).</w:t>
      </w:r>
    </w:p>
    <w:bookmarkEnd w:id="26"/>
    <w:bookmarkStart w:id="27" w:name="timeline-and-implementation"/>
    <w:p>
      <w:pPr>
        <w:pStyle w:val="Heading2"/>
      </w:pPr>
      <w:r>
        <w:t xml:space="preserve">Timeline and Implementation</w:t>
      </w:r>
    </w:p>
    <w:p>
      <w:pPr>
        <w:pStyle w:val="FirstParagraph"/>
      </w:pPr>
      <w:r>
        <w:t xml:space="preserve">The research will commence in Q1 2025 through the Marine Systems Research Center at Almaty's Eurasian National University. Key milestones include:</w:t>
      </w:r>
    </w:p>
    <w:p>
      <w:pPr>
        <w:numPr>
          <w:ilvl w:val="0"/>
          <w:numId w:val="1004"/>
        </w:numPr>
        <w:pStyle w:val="Compact"/>
      </w:pPr>
      <w:r>
        <w:t xml:space="preserve">Q3 2025: Completion of infrastructure audit report with Almaty-based industry partners</w:t>
      </w:r>
    </w:p>
    <w:p>
      <w:pPr>
        <w:numPr>
          <w:ilvl w:val="0"/>
          <w:numId w:val="1004"/>
        </w:numPr>
        <w:pStyle w:val="Compact"/>
      </w:pPr>
      <w:r>
        <w:t xml:space="preserve">Q1 2026: Validation of technical models through simulation software at the Kazakh Institute of Water Transport</w:t>
      </w:r>
    </w:p>
    <w:p>
      <w:pPr>
        <w:numPr>
          <w:ilvl w:val="0"/>
          <w:numId w:val="1004"/>
        </w:numPr>
        <w:pStyle w:val="Compact"/>
      </w:pPr>
      <w:r>
        <w:t xml:space="preserve">Q4 2026: Final curriculum framework approved by Kazakhstan's Ministry of Education for adoption in Almaty engineering schools</w:t>
      </w:r>
    </w:p>
    <w:p>
      <w:pPr>
        <w:pStyle w:val="FirstParagraph"/>
      </w:pPr>
      <w:r>
        <w:t xml:space="preserve">This timeline ensures rapid transition from theory to practice within Kazakhstan's educational and industrial ecosystems, with</w:t>
      </w:r>
      <w:r>
        <w:t xml:space="preserve"> </w:t>
      </w:r>
      <w:r>
        <w:rPr>
          <w:bCs/>
          <w:b/>
        </w:rPr>
        <w:t xml:space="preserve">Kazakhstan Almaty</w:t>
      </w:r>
      <w:r>
        <w:t xml:space="preserve"> </w:t>
      </w:r>
      <w:r>
        <w:t xml:space="preserve">serving as the operational nerve center.</w:t>
      </w:r>
    </w:p>
    <w:bookmarkEnd w:id="27"/>
    <w:bookmarkStart w:id="29" w:name="conclusion"/>
    <w:p>
      <w:pPr>
        <w:pStyle w:val="Heading2"/>
      </w:pPr>
      <w:r>
        <w:t xml:space="preserve">Conclusion</w:t>
      </w:r>
    </w:p>
    <w:p>
      <w:pPr>
        <w:pStyle w:val="FirstParagraph"/>
      </w:pPr>
      <w:r>
        <w:t xml:space="preserve">The role of a modern</w:t>
      </w:r>
      <w:r>
        <w:t xml:space="preserve"> </w:t>
      </w:r>
      <w:r>
        <w:rPr>
          <w:bCs/>
          <w:b/>
        </w:rPr>
        <w:t xml:space="preserve">Marine Engineer</w:t>
      </w:r>
      <w:r>
        <w:t xml:space="preserve"> </w:t>
      </w:r>
      <w:r>
        <w:t xml:space="preserve">in 21st-century Kazakhstan transcends traditional coastal applications. This thesis represents a strategic pivot toward recognizing marine engineering as fundamental to landlocked nations' economic sovereignty. By anchoring the research in</w:t>
      </w:r>
      <w:r>
        <w:t xml:space="preserve"> </w:t>
      </w:r>
      <w:r>
        <w:rPr>
          <w:bCs/>
          <w:b/>
        </w:rPr>
        <w:t xml:space="preserve">Kazakhstan Almaty</w:t>
      </w:r>
      <w:r>
        <w:t xml:space="preserve">'s capacity for innovation, the study promises to redefine how Central Asia engages with global maritime systems. The proposed framework will empower Kazakh</w:t>
      </w:r>
      <w:r>
        <w:t xml:space="preserve"> </w:t>
      </w:r>
      <w:r>
        <w:rPr>
          <w:bCs/>
          <w:b/>
        </w:rPr>
        <w:t xml:space="preserve">Marine Engineer</w:t>
      </w:r>
      <w:r>
        <w:t xml:space="preserve">s not merely as technicians but as architects of sustainable trade networks that transform Kazakhstan's geographic limitations into competitive advantages. This</w:t>
      </w:r>
      <w:r>
        <w:t xml:space="preserve"> </w:t>
      </w:r>
      <w:r>
        <w:rPr>
          <w:bCs/>
          <w:b/>
        </w:rPr>
        <w:t xml:space="preserve">Thesis Proposal</w:t>
      </w:r>
      <w:r>
        <w:t xml:space="preserve"> </w:t>
      </w:r>
      <w:r>
        <w:t xml:space="preserve">thus offers a critical roadmap for Kazakhstan to leverage its inland waterways as engines of national development, with Almaty at the forefront of this maritime revolution.</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for Sustainable Development in Kazakhstan Almaty</dc:title>
  <dc:creator/>
  <dc:language>en</dc:language>
  <cp:keywords/>
  <dcterms:created xsi:type="dcterms:W3CDTF">2026-07-22T19:39:48Z</dcterms:created>
  <dcterms:modified xsi:type="dcterms:W3CDTF">2026-07-22T19:39:48Z</dcterms:modified>
</cp:coreProperties>
</file>

<file path=docProps/custom.xml><?xml version="1.0" encoding="utf-8"?>
<Properties xmlns="http://schemas.openxmlformats.org/officeDocument/2006/custom-properties" xmlns:vt="http://schemas.openxmlformats.org/officeDocument/2006/docPropsVTypes"/>
</file>