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Excellence</w:t>
      </w:r>
      <w:r>
        <w:t xml:space="preserve"> </w:t>
      </w:r>
      <w:r>
        <w:t xml:space="preserve">in</w:t>
      </w:r>
      <w:r>
        <w:t xml:space="preserve"> </w:t>
      </w:r>
      <w:r>
        <w:t xml:space="preserve">Turkey</w:t>
      </w:r>
      <w:r>
        <w:t xml:space="preserve"> </w:t>
      </w:r>
      <w:r>
        <w:t xml:space="preserve">Ankara</w:t>
      </w:r>
      <w:r>
        <w:t xml:space="preserve"> </w:t>
      </w:r>
      <w:r>
        <w:t xml:space="preserve">Context</w:t>
      </w:r>
    </w:p>
    <w:bookmarkStart w:id="28" w:name="Xa9f63187aa414100b47844496414e7e48190762"/>
    <w:p>
      <w:pPr>
        <w:pStyle w:val="Heading1"/>
      </w:pPr>
      <w:r>
        <w:t xml:space="preserve">Thesis Proposal: Strategic Development of the Marine Engineer Profession and Infrastructure within Turkey's Capital, Ankara</w:t>
      </w:r>
    </w:p>
    <w:bookmarkStart w:id="20" w:name="abstract"/>
    <w:p>
      <w:pPr>
        <w:pStyle w:val="Heading2"/>
      </w:pPr>
      <w:r>
        <w:t xml:space="preserve">Abstract</w:t>
      </w:r>
    </w:p>
    <w:p>
      <w:pPr>
        <w:pStyle w:val="FirstParagraph"/>
      </w:pPr>
      <w:r>
        <w:t xml:space="preserve">This Thesis Proposal outlines a critical research initiative focused on the strategic evolution of the Marine Engineer profession and its supporting infrastructure within the unique context of Turkey Ankara. While often associated with coastal regions, marine engineering encompasses vital land-based functions integral to Turkey's maritime strategy, including policy formulation, research coordination, port management systems development, and advanced technology integration – all centrally managed from Ankara. This research addresses a significant gap: the lack of comprehensive academic studies analyzing how Ankara's role as Turkey's political and administrative hub shapes the professional trajectory, educational requirements, and operational challenges faced by the Marine Engineer within national maritime frameworks. The study will employ mixed-methods research, combining policy analysis, expert interviews with key Ankara-based institutions (e.g., Ministry of Transport and Infrastructure - Directorate General of Maritime Affairs), and surveys with engineering graduates from Ankara universities specializing in marine fields. The expected outcome is a robust framework for optimizing the Marine Engineer's role in Turkey's sustainable maritime development, directly contributing to national goals outlined in Turkey’s 2053 Vision and Blue Economy Strategy, thereby solidifying Ankara's position as the indispensable nerve center of Turkish maritime advancement.</w:t>
      </w:r>
    </w:p>
    <w:bookmarkEnd w:id="20"/>
    <w:bookmarkStart w:id="21" w:name="X2b424d111ab4d294bc0611a14f738a4401df53d"/>
    <w:p>
      <w:pPr>
        <w:pStyle w:val="Heading2"/>
      </w:pPr>
      <w:r>
        <w:t xml:space="preserve">1. Introduction: The Ankara Imperative for Marine Engineering</w:t>
      </w:r>
    </w:p>
    <w:p>
      <w:pPr>
        <w:pStyle w:val="FirstParagraph"/>
      </w:pPr>
      <w:r>
        <w:t xml:space="preserve">Marine engineering is a cornerstone of Turkey's economic growth, national security, and environmental stewardship, underpinning its strategic ambitions as a global maritime player in the Mediterranean, Black Sea, and beyond. While coastal cities host shipyards and ports, the conceptualization, regulation, research coordination, and strategic planning for Turkey's entire maritime sector are fundamentally orchestrated from Ankara. This Thesis Proposal recognizes that a successful Marine Engineer operating within the Turkish context must possess not only technical expertise but also a deep understanding of Ankara's unique administrative ecosystem. The capital city serves as the epicenter where national policy (e.g., the National Maritime Strategy 2030+), international treaty negotiations, funding allocations for marine R&amp;D, and oversight of critical infrastructure like Istanbul Strait traffic management systems are decided. This proposal argues that neglecting the Ankara-centric dimension in Marine Engineer education and professional development creates a disconnect between technical capability and national strategic needs. Therefore, this research is not merely academic; it is essential for building a Marine Engineer workforce capable of effectively implementing Turkey's maritime vision from its political heartland.</w:t>
      </w:r>
    </w:p>
    <w:bookmarkEnd w:id="21"/>
    <w:bookmarkStart w:id="22" w:name="research-gap-and-problem-statement"/>
    <w:p>
      <w:pPr>
        <w:pStyle w:val="Heading2"/>
      </w:pPr>
      <w:r>
        <w:t xml:space="preserve">2. Research Gap and Problem Statement</w:t>
      </w:r>
    </w:p>
    <w:p>
      <w:pPr>
        <w:pStyle w:val="FirstParagraph"/>
      </w:pPr>
      <w:r>
        <w:t xml:space="preserve">Current literature on marine engineering education and professional practice in Turkey predominantly focuses on coastal technical training, shipyard operations, or port logistics. There is a critical absence of scholarly work examining the specific role, challenges, and required competencies of the Marine Engineer operating within Ankara's complex administrative and strategic environment. Key questions remain unanswered: How does Ankara-based policy development influence the technical specifications demanded of Marine Engineers? What are the unique skill sets (beyond traditional engineering) needed for a Marine Engineer to effectively collaborate with ministries, research councils like TÜBİTAK, and international bodies from within Ankara? How can engineering curricula in Ankara universities better prepare graduates for this strategic land-based marine engineering role? This Thesis Proposal directly addresses this gap. Ignoring the Ankara dimension risks producing Marine Engineers who excel technically but lack the contextual understanding necessary to drive national maritime progress effectively, hindering Turkey's ambitions in a competitive global blue economy.</w:t>
      </w:r>
    </w:p>
    <w:bookmarkEnd w:id="22"/>
    <w:bookmarkStart w:id="23" w:name="research-objectives"/>
    <w:p>
      <w:pPr>
        <w:pStyle w:val="Heading2"/>
      </w:pPr>
      <w:r>
        <w:t xml:space="preserve">3. Research Objectives</w:t>
      </w:r>
    </w:p>
    <w:p>
      <w:pPr>
        <w:numPr>
          <w:ilvl w:val="0"/>
          <w:numId w:val="1001"/>
        </w:numPr>
        <w:pStyle w:val="Compact"/>
      </w:pPr>
      <w:r>
        <w:t xml:space="preserve">To systematically map and analyze the key roles, responsibilities, and decision-making pathways of Marine Engineers within Ankara-based Turkish institutions (Ministries, TÜBİTAK Maritime Technologies Research Center - MTAM, national port authorities' headquarters).</w:t>
      </w:r>
    </w:p>
    <w:p>
      <w:pPr>
        <w:numPr>
          <w:ilvl w:val="0"/>
          <w:numId w:val="1001"/>
        </w:numPr>
        <w:pStyle w:val="Compact"/>
      </w:pPr>
      <w:r>
        <w:t xml:space="preserve">To identify the specific competencies (technical knowledge beyond vessel systems, policy analysis skills, stakeholder engagement strategies) required for effective Marine Engineer performance in the Ankara context.</w:t>
      </w:r>
    </w:p>
    <w:p>
      <w:pPr>
        <w:numPr>
          <w:ilvl w:val="0"/>
          <w:numId w:val="1001"/>
        </w:numPr>
        <w:pStyle w:val="Compact"/>
      </w:pPr>
      <w:r>
        <w:t xml:space="preserve">To evaluate the alignment between current engineering education programs in Ankara universities (e.g., Middle East Technical University, Hacettepe University) and the identified competency needs of land-based marine engineering roles.</w:t>
      </w:r>
    </w:p>
    <w:p>
      <w:pPr>
        <w:numPr>
          <w:ilvl w:val="0"/>
          <w:numId w:val="1001"/>
        </w:numPr>
        <w:pStyle w:val="Compact"/>
      </w:pPr>
      <w:r>
        <w:t xml:space="preserve">To develop a comprehensive strategic framework for integrating Ankara-specific contextual knowledge into Marine Engineer professional development and academic curricula within Turkey.</w:t>
      </w:r>
    </w:p>
    <w:bookmarkEnd w:id="23"/>
    <w:bookmarkStart w:id="24" w:name="methodology"/>
    <w:p>
      <w:pPr>
        <w:pStyle w:val="Heading2"/>
      </w:pPr>
      <w:r>
        <w:t xml:space="preserve">4. Methodology</w:t>
      </w:r>
    </w:p>
    <w:p>
      <w:pPr>
        <w:pStyle w:val="FirstParagraph"/>
      </w:pPr>
      <w:r>
        <w:t xml:space="preserve">This research employs a rigorous mixed-methods approach tailored to the Ankara context:</w:t>
      </w:r>
    </w:p>
    <w:p>
      <w:pPr>
        <w:numPr>
          <w:ilvl w:val="0"/>
          <w:numId w:val="1002"/>
        </w:numPr>
        <w:pStyle w:val="Compact"/>
      </w:pPr>
      <w:r>
        <w:rPr>
          <w:bCs/>
          <w:b/>
        </w:rPr>
        <w:t xml:space="preserve">Document Analysis:</w:t>
      </w:r>
      <w:r>
        <w:t xml:space="preserve"> </w:t>
      </w:r>
      <w:r>
        <w:t xml:space="preserve">Review of national maritime strategies (e.g., Turkey's National Maritime Strategy 2030+), policy documents from the Ministry of Transport and Infrastructure, TÜBİTAK reports, and relevant academic literature on institutional governance in technical fields.</w:t>
      </w:r>
    </w:p>
    <w:p>
      <w:pPr>
        <w:numPr>
          <w:ilvl w:val="0"/>
          <w:numId w:val="1002"/>
        </w:numPr>
        <w:pStyle w:val="Compact"/>
      </w:pPr>
      <w:r>
        <w:rPr>
          <w:bCs/>
          <w:b/>
        </w:rPr>
        <w:t xml:space="preserve">Qualitative Interviews:</w:t>
      </w:r>
      <w:r>
        <w:t xml:space="preserve"> </w:t>
      </w:r>
      <w:r>
        <w:t xml:space="preserve">Conducting semi-structured interviews with 15-20 key informants: senior Marine Engineers currently working within Ankara-based maritime institutions (Ministry of Transport, MTAM), university professors specializing in marine policy/engineering from Ankara universities, and representatives from relevant industry associations. This will provide deep insights into the operational reality.</w:t>
      </w:r>
    </w:p>
    <w:p>
      <w:pPr>
        <w:numPr>
          <w:ilvl w:val="0"/>
          <w:numId w:val="1002"/>
        </w:numPr>
        <w:pStyle w:val="Compact"/>
      </w:pPr>
      <w:r>
        <w:rPr>
          <w:bCs/>
          <w:b/>
        </w:rPr>
        <w:t xml:space="preserve">Quantitative Survey:</w:t>
      </w:r>
      <w:r>
        <w:t xml:space="preserve"> </w:t>
      </w:r>
      <w:r>
        <w:t xml:space="preserve">Administering an online survey to 100+ recent graduates of engineering programs with marine specializations (from Ankara institutions) and current professionals in related roles within Ankara, assessing their perceived competency gaps and required skill development.</w:t>
      </w:r>
    </w:p>
    <w:p>
      <w:pPr>
        <w:numPr>
          <w:ilvl w:val="0"/>
          <w:numId w:val="1002"/>
        </w:numPr>
        <w:pStyle w:val="Compact"/>
      </w:pPr>
      <w:r>
        <w:rPr>
          <w:bCs/>
          <w:b/>
        </w:rPr>
        <w:t xml:space="preserve">Comparative Analysis:</w:t>
      </w:r>
      <w:r>
        <w:t xml:space="preserve"> </w:t>
      </w:r>
      <w:r>
        <w:t xml:space="preserve">Benchmarking the findings against Marine Engineer roles and training frameworks in comparable land-locked capital cities managing significant maritime sectors (e.g., Brasília for Brazil, Ottawa for Canada).</w:t>
      </w:r>
    </w:p>
    <w:bookmarkEnd w:id="24"/>
    <w:bookmarkStart w:id="25" w:name="significance-and-expected-contribution"/>
    <w:p>
      <w:pPr>
        <w:pStyle w:val="Heading2"/>
      </w:pPr>
      <w:r>
        <w:t xml:space="preserve">5. Significance and Expected Contribution</w:t>
      </w:r>
    </w:p>
    <w:p>
      <w:pPr>
        <w:pStyle w:val="FirstParagraph"/>
      </w:pPr>
      <w:r>
        <w:t xml:space="preserve">This Thesis Proposal holds profound significance for Turkey Ankara's strategic positioning as a maritime leader:</w:t>
      </w:r>
    </w:p>
    <w:p>
      <w:pPr>
        <w:numPr>
          <w:ilvl w:val="0"/>
          <w:numId w:val="1003"/>
        </w:numPr>
        <w:pStyle w:val="Compact"/>
      </w:pPr>
      <w:r>
        <w:rPr>
          <w:bCs/>
          <w:b/>
        </w:rPr>
        <w:t xml:space="preserve">National Impact:</w:t>
      </w:r>
      <w:r>
        <w:t xml:space="preserve"> </w:t>
      </w:r>
      <w:r>
        <w:t xml:space="preserve">Provides actionable data and a concrete framework to optimize the Marine Engineer profession, ensuring Turkey's maritime policies are effectively translated into technical reality by professionals grounded in Ankara's strategic environment. This directly supports national goals like enhancing port efficiency (e.g., Istanbul, Mersin) and developing sustainable marine technologies.</w:t>
      </w:r>
    </w:p>
    <w:p>
      <w:pPr>
        <w:numPr>
          <w:ilvl w:val="0"/>
          <w:numId w:val="1003"/>
        </w:numPr>
        <w:pStyle w:val="Compact"/>
      </w:pPr>
      <w:r>
        <w:rPr>
          <w:bCs/>
          <w:b/>
        </w:rPr>
        <w:t xml:space="preserve">Academic Impact:</w:t>
      </w:r>
      <w:r>
        <w:t xml:space="preserve"> </w:t>
      </w:r>
      <w:r>
        <w:t xml:space="preserve">Fills a critical void in Turkish engineering education literature, establishing a new sub-discipline of "Strategic Marine Engineering within National Governance Context" with Ankara as the primary case study. It will inform curriculum development at universities across Turkey, especially those in Ankara.</w:t>
      </w:r>
    </w:p>
    <w:p>
      <w:pPr>
        <w:numPr>
          <w:ilvl w:val="0"/>
          <w:numId w:val="1003"/>
        </w:numPr>
        <w:pStyle w:val="Compact"/>
      </w:pPr>
      <w:r>
        <w:rPr>
          <w:bCs/>
          <w:b/>
        </w:rPr>
        <w:t xml:space="preserve">Professional Development:</w:t>
      </w:r>
      <w:r>
        <w:t xml:space="preserve"> </w:t>
      </w:r>
      <w:r>
        <w:t xml:space="preserve">Offers a clear roadmap for current and future Marine Engineers to navigate their careers effectively from Ankara, enhancing their value within the national maritime ecosystem and fostering leadership.</w:t>
      </w:r>
    </w:p>
    <w:p>
      <w:pPr>
        <w:numPr>
          <w:ilvl w:val="0"/>
          <w:numId w:val="1003"/>
        </w:numPr>
        <w:pStyle w:val="Compact"/>
      </w:pPr>
      <w:r>
        <w:rPr>
          <w:bCs/>
          <w:b/>
        </w:rPr>
        <w:t xml:space="preserve">National Image:</w:t>
      </w:r>
      <w:r>
        <w:t xml:space="preserve"> </w:t>
      </w:r>
      <w:r>
        <w:t xml:space="preserve">Positions Turkey as a country proactively developing its maritime human capital with strategic awareness, strengthening its international standing in forums like IMO (International Maritime Organization) where Ankara-based representatives play key roles.</w:t>
      </w:r>
    </w:p>
    <w:bookmarkEnd w:id="25"/>
    <w:bookmarkStart w:id="26" w:name="conclusion"/>
    <w:p>
      <w:pPr>
        <w:pStyle w:val="Heading2"/>
      </w:pPr>
      <w:r>
        <w:t xml:space="preserve">6. Conclusion</w:t>
      </w:r>
    </w:p>
    <w:p>
      <w:pPr>
        <w:pStyle w:val="FirstParagraph"/>
      </w:pPr>
      <w:r>
        <w:t xml:space="preserve">The role of the Marine Engineer within Turkey is evolving beyond traditional vessel operation and shipyard work; it is increasingly strategic, policy-driven, and centrally managed from Ankara. This Thesis Proposal provides the necessary foundation to understand, develop, and optimize this critical dimension of the profession within its core Turkish administrative context. By focusing on "Turkey Ankara" as the indispensable hub for maritime strategy execution, this research moves beyond geography to address a fundamental need for alignment between engineering expertise and national ambition. Successfully completing this Thesis will yield a valuable strategic framework that directly enhances Turkey's capacity to build and sustain its future as a leading maritime nation, ensuring the Marine Engineer is not just technically proficient but strategically indispensable within the Turkish system. The findings will be instrumental for policymakers in Ankara, educators across Turkey, and aspiring Marine Engineers aiming for impactful careers at the heart of Turkey's maritime destiny.</w:t>
      </w:r>
    </w:p>
    <w:bookmarkEnd w:id="26"/>
    <w:bookmarkStart w:id="27" w:name="references-illustrative"/>
    <w:p>
      <w:pPr>
        <w:pStyle w:val="Heading2"/>
      </w:pPr>
      <w:r>
        <w:t xml:space="preserve">7. References (Illustrative)</w:t>
      </w:r>
    </w:p>
    <w:p>
      <w:pPr>
        <w:pStyle w:val="FirstParagraph"/>
      </w:pPr>
      <w:r>
        <w:t xml:space="preserve">Turkey Ministry of Transport and Infrastructure. (2021). *National Maritime Strategy 2030+*. Ankara.</w:t>
      </w:r>
      <w:r>
        <w:br/>
      </w:r>
      <w:r>
        <w:t xml:space="preserve">TÜBİTAK. (2023). *Maritime Technologies Research Center Annual Report*. Ankara.</w:t>
      </w:r>
      <w:r>
        <w:br/>
      </w:r>
      <w:r>
        <w:t xml:space="preserve">International Maritime Organization (IMO). (2018). *Turkey's National Implementation Plan for the IMO Strategic Objectives.*</w:t>
      </w:r>
      <w:r>
        <w:br/>
      </w:r>
      <w:r>
        <w:t xml:space="preserve">Çelik, S. A., &amp; Kırıkkaya, D. (2020). Marine Engineering Education in Turkey: Current Status and Future Directions. *Journal of Maritime Education and Research*, 4(1), 1-15.</w:t>
      </w:r>
      <w:r>
        <w:br/>
      </w:r>
      <w:r>
        <w:t xml:space="preserve">OECD. (2022). *The Blue Economy in Turkey: Opportunities for Growth and Innovation*. Paris.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Engineering Excellence in Turkey Ankara Context</dc:title>
  <dc:creator/>
  <dc:language>en</dc:language>
  <cp:keywords/>
  <dcterms:created xsi:type="dcterms:W3CDTF">2026-05-01T00:40:19Z</dcterms:created>
  <dcterms:modified xsi:type="dcterms:W3CDTF">2026-05-01T00:40:19Z</dcterms:modified>
</cp:coreProperties>
</file>

<file path=docProps/custom.xml><?xml version="1.0" encoding="utf-8"?>
<Properties xmlns="http://schemas.openxmlformats.org/officeDocument/2006/custom-properties" xmlns:vt="http://schemas.openxmlformats.org/officeDocument/2006/docPropsVTypes"/>
</file>