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4af72ffaa3bb37998df72c309ab189dfae39dee"/>
    <w:p>
      <w:pPr>
        <w:pStyle w:val="Heading1"/>
      </w:pPr>
      <w:r>
        <w:t xml:space="preserve">Thesis Proposal: Optimizing the Strategic Marketing Manager Role for Competitive Excellence in Australia Sydney</w:t>
      </w:r>
    </w:p>
    <w:bookmarkStart w:id="20" w:name="introduction"/>
    <w:p>
      <w:pPr>
        <w:pStyle w:val="Heading2"/>
      </w:pPr>
      <w:r>
        <w:t xml:space="preserve">Introduction</w:t>
      </w:r>
    </w:p>
    <w:p>
      <w:pPr>
        <w:pStyle w:val="FirstParagraph"/>
      </w:pPr>
      <w:r>
        <w:t xml:space="preserve">The dynamic business landscape of</w:t>
      </w:r>
      <w:r>
        <w:t xml:space="preserve"> </w:t>
      </w:r>
      <w:r>
        <w:rPr>
          <w:bCs/>
          <w:b/>
        </w:rPr>
        <w:t xml:space="preserve">Australia Sydney</w:t>
      </w:r>
      <w:r>
        <w:t xml:space="preserve"> </w:t>
      </w:r>
      <w:r>
        <w:t xml:space="preserve">demands sophisticated marketing leadership to navigate its unique socio-economic, cultural, and digital ecosystems. This thesis proposal outlines a rigorous investigation into the evolving role of the Marketing Manager within metropolitan Sydney, positioning it as a critical strategic function rather than an operational one. As Australia's most populous city and economic hub,</w:t>
      </w:r>
      <w:r>
        <w:t xml:space="preserve"> </w:t>
      </w:r>
      <w:r>
        <w:rPr>
          <w:bCs/>
          <w:b/>
        </w:rPr>
        <w:t xml:space="preserve">Sydney</w:t>
      </w:r>
      <w:r>
        <w:t xml:space="preserve"> </w:t>
      </w:r>
      <w:r>
        <w:t xml:space="preserve">presents unparalleled opportunities and challenges for marketing professionals—from global multinationals to agile startups operating in the CBD, Parramatta, or Northern Beaches. This research directly addresses a significant gap: while extensive literature exists on generic marketing management, there is scant focus on the contextualized competencies required for</w:t>
      </w:r>
      <w:r>
        <w:t xml:space="preserve"> </w:t>
      </w:r>
      <w:r>
        <w:rPr>
          <w:bCs/>
          <w:b/>
        </w:rPr>
        <w:t xml:space="preserve">Marketing Manager</w:t>
      </w:r>
      <w:r>
        <w:t xml:space="preserve"> </w:t>
      </w:r>
      <w:r>
        <w:t xml:space="preserve">success specifically within</w:t>
      </w:r>
      <w:r>
        <w:t xml:space="preserve"> </w:t>
      </w:r>
      <w:r>
        <w:rPr>
          <w:bCs/>
          <w:b/>
        </w:rPr>
        <w:t xml:space="preserve">Australia Sydney</w:t>
      </w:r>
      <w:r>
        <w:t xml:space="preserve">'s competitive marketplace. The proposed study will identify how the strategic capabilities of the</w:t>
      </w:r>
      <w:r>
        <w:t xml:space="preserve"> </w:t>
      </w:r>
      <w:r>
        <w:rPr>
          <w:iCs/>
          <w:i/>
        </w:rPr>
        <w:t xml:space="preserve">Marketing Manager</w:t>
      </w:r>
      <w:r>
        <w:t xml:space="preserve"> </w:t>
      </w:r>
      <w:r>
        <w:t xml:space="preserve">must be adapted to harness Sydney's multicultural consumer base, digital adoption rates, and sector-specific demands (e.g., tourism, finance, tech) to drive measurable growth for organizations operating in this environment.</w:t>
      </w:r>
    </w:p>
    <w:bookmarkEnd w:id="20"/>
    <w:bookmarkStart w:id="21" w:name="X5224c85903e3f074baccb4b415db5ee310df165"/>
    <w:p>
      <w:pPr>
        <w:pStyle w:val="Heading2"/>
      </w:pPr>
      <w:r>
        <w:t xml:space="preserve">Literature Review: The Evolving Marketing Manager in Sydney Context</w:t>
      </w:r>
    </w:p>
    <w:p>
      <w:pPr>
        <w:pStyle w:val="FirstParagraph"/>
      </w:pPr>
      <w:r>
        <w:t xml:space="preserve">Current literature on marketing management often adopts a global or national Australian perspective, overlooking the hyper-local nuances of Sydney. Studies by the Australian Marketing Institute (AMI) note that 78% of Sydney-based businesses report heightened competition for digital attention compared to regional Australia, yet they lack tailored frameworks for their local market (AMI, 2023). The role of the</w:t>
      </w:r>
      <w:r>
        <w:t xml:space="preserve"> </w:t>
      </w:r>
      <w:r>
        <w:rPr>
          <w:bCs/>
          <w:b/>
        </w:rPr>
        <w:t xml:space="preserve">Marketing Manager</w:t>
      </w:r>
      <w:r>
        <w:t xml:space="preserve"> </w:t>
      </w:r>
      <w:r>
        <w:t xml:space="preserve">in</w:t>
      </w:r>
      <w:r>
        <w:t xml:space="preserve"> </w:t>
      </w:r>
      <w:r>
        <w:rPr>
          <w:bCs/>
          <w:b/>
        </w:rPr>
        <w:t xml:space="preserve">Australia Sydney</w:t>
      </w:r>
      <w:r>
        <w:t xml:space="preserve"> </w:t>
      </w:r>
      <w:r>
        <w:t xml:space="preserve">has transitioned beyond traditional campaign execution. Recent analysis by Deloitte Australia highlights that Sydney's Marketing Managers now require "deep cultural fluency" to engage with its diverse population (41% non-Anglo-Celtic heritage) and navigate the city's distinct digital landscape, where smartphone penetration exceeds 95% and social media engagement is 30% higher than the national average (Deloitte, 2024). Furthermore, sector-specific pressures—such as tourism recovery post-pandemic or tech innovation in Sydney’s startup scene—demand that the</w:t>
      </w:r>
      <w:r>
        <w:t xml:space="preserve"> </w:t>
      </w:r>
      <w:r>
        <w:rPr>
          <w:bCs/>
          <w:b/>
        </w:rPr>
        <w:t xml:space="preserve">Marketing Manager</w:t>
      </w:r>
      <w:r>
        <w:t xml:space="preserve"> </w:t>
      </w:r>
      <w:r>
        <w:t xml:space="preserve">possesses localized market intelligence. This thesis will critically assess these contextual demands through a Sydney-centric lens, moving beyond generic models to provide actionable insights for practitioners and academia within</w:t>
      </w:r>
      <w:r>
        <w:t xml:space="preserve"> </w:t>
      </w:r>
      <w:r>
        <w:rPr>
          <w:bCs/>
          <w:b/>
        </w:rPr>
        <w:t xml:space="preserve">Australia Sydney</w:t>
      </w:r>
      <w:r>
        <w:t xml:space="preserve">.</w:t>
      </w:r>
    </w:p>
    <w:bookmarkEnd w:id="21"/>
    <w:bookmarkStart w:id="22" w:name="research-objectives-and-questions"/>
    <w:p>
      <w:pPr>
        <w:pStyle w:val="Heading2"/>
      </w:pPr>
      <w:r>
        <w:t xml:space="preserve">Research Objectives and Questions</w:t>
      </w:r>
    </w:p>
    <w:p>
      <w:pPr>
        <w:pStyle w:val="FirstParagraph"/>
      </w:pPr>
      <w:r>
        <w:t xml:space="preserve">This thesis aims to develop a comprehensive competency framework for the Marketing Manager in Australia Sydney. The primary objectives are: 1) To identify sector-specific strategic competencies required for Marketing Managers operating in key Sydney industries (Tourism, Retail, Fintech); 2) To analyze how digital marketing channels are prioritized within Sydney's unique consumer behavior patterns; and 3) To evaluate the impact of cultural diversity on campaign effectiveness for Marketing Managers in</w:t>
      </w:r>
      <w:r>
        <w:t xml:space="preserve"> </w:t>
      </w:r>
      <w:r>
        <w:rPr>
          <w:bCs/>
          <w:b/>
        </w:rPr>
        <w:t xml:space="preserve">Australia Sydney</w:t>
      </w:r>
      <w:r>
        <w:t xml:space="preserve">. Key research questions include: "How do successful Marketing Managers in</w:t>
      </w:r>
      <w:r>
        <w:t xml:space="preserve"> </w:t>
      </w:r>
      <w:r>
        <w:rPr>
          <w:bCs/>
          <w:b/>
        </w:rPr>
        <w:t xml:space="preserve">Sydney</w:t>
      </w:r>
      <w:r>
        <w:t xml:space="preserve"> </w:t>
      </w:r>
      <w:r>
        <w:t xml:space="preserve">leverage local cultural insights to develop high-impact campaigns?" and "What specific skills differentiate effective Marketing Manager performance in Sydney compared to other Australian cities or global markets?" These questions are designed to yield practical, contextually relevant outcomes directly applicable to organizations seeking marketing leadership excellence within the</w:t>
      </w:r>
      <w:r>
        <w:t xml:space="preserve"> </w:t>
      </w:r>
      <w:r>
        <w:rPr>
          <w:bCs/>
          <w:b/>
        </w:rPr>
        <w:t xml:space="preserve">Australia Sydney</w:t>
      </w:r>
      <w:r>
        <w:t xml:space="preserve"> </w:t>
      </w:r>
      <w:r>
        <w:t xml:space="preserve">environment.</w:t>
      </w:r>
    </w:p>
    <w:bookmarkEnd w:id="22"/>
    <w:bookmarkStart w:id="23" w:name="methodology"/>
    <w:p>
      <w:pPr>
        <w:pStyle w:val="Heading2"/>
      </w:pPr>
      <w:r>
        <w:t xml:space="preserve">Methodology</w:t>
      </w:r>
    </w:p>
    <w:p>
      <w:pPr>
        <w:pStyle w:val="FirstParagraph"/>
      </w:pPr>
      <w:r>
        <w:t xml:space="preserve">The study adopts a mixed-methods approach. Phase 1 involves a systematic review of industry reports (e.g., NSW Government Tourism Data, Statista Australia) and academic journals focusing on Australian consumer behavior to establish baseline Sydney-specific market dynamics. Phase 2 employs semi-structured interviews with 30+ practicing Marketing Managers across diverse sectors in</w:t>
      </w:r>
      <w:r>
        <w:t xml:space="preserve"> </w:t>
      </w:r>
      <w:r>
        <w:rPr>
          <w:bCs/>
          <w:b/>
        </w:rPr>
        <w:t xml:space="preserve">Sydney</w:t>
      </w:r>
      <w:r>
        <w:t xml:space="preserve">, including roles at companies like Atlassian, Qantas, David Jones, and emerging scale-ups in Tech Central. This will capture real-world challenges and strategies directly experienced by the target role. Phase 3 conducts a quantitative survey targeting 150+ Marketing Managers within Sydney to validate findings and identify statistically significant trends (e.g., correlation between cultural competency training and campaign ROI). Crucially, all data collection is confined to</w:t>
      </w:r>
      <w:r>
        <w:t xml:space="preserve"> </w:t>
      </w:r>
      <w:r>
        <w:rPr>
          <w:bCs/>
          <w:b/>
        </w:rPr>
        <w:t xml:space="preserve">Australia Sydney</w:t>
      </w:r>
      <w:r>
        <w:t xml:space="preserve"> </w:t>
      </w:r>
      <w:r>
        <w:t xml:space="preserve">geographic boundaries, ensuring contextual precision. Ethical approval will be sought from a Sydney-based university ethics committee, with anonymization of all participant data.</w:t>
      </w:r>
    </w:p>
    <w:bookmarkEnd w:id="23"/>
    <w:bookmarkStart w:id="24" w:name="expected-contribution-and-significance"/>
    <w:p>
      <w:pPr>
        <w:pStyle w:val="Heading2"/>
      </w:pPr>
      <w:r>
        <w:t xml:space="preserve">Expected Contribution and Significance</w:t>
      </w:r>
    </w:p>
    <w:p>
      <w:pPr>
        <w:pStyle w:val="FirstParagraph"/>
      </w:pPr>
      <w:r>
        <w:t xml:space="preserve">This thesis will make a significant contribution to both academic scholarship and professional practice. Academically, it bridges the gap between generic marketing theory and the specific demands of operating as a Marketing Manager in Sydney, adding valuable localized empirical data to the Australian business literature. Professionally, it will deliver a validated Competency Framework for the Marketing Manager role tailored explicitly for</w:t>
      </w:r>
      <w:r>
        <w:t xml:space="preserve"> </w:t>
      </w:r>
      <w:r>
        <w:rPr>
          <w:bCs/>
          <w:b/>
        </w:rPr>
        <w:t xml:space="preserve">Australia Sydney</w:t>
      </w:r>
      <w:r>
        <w:t xml:space="preserve">. This framework will equip HR departments, C-suite executives, and aspiring marketing professionals with clear guidance on strategic skills development (e.g., hyper-localized content creation, navigating Sydney’s digital ad ecosystem like Meta and Google Ads Australia), directly addressing the current lack of Sydney-specific benchmarks. For businesses operating in</w:t>
      </w:r>
      <w:r>
        <w:t xml:space="preserve"> </w:t>
      </w:r>
      <w:r>
        <w:rPr>
          <w:bCs/>
          <w:b/>
        </w:rPr>
        <w:t xml:space="preserve">Australia Sydney</w:t>
      </w:r>
      <w:r>
        <w:t xml:space="preserve">, the findings will provide evidence-based strategies to optimize marketing investment, enhance customer engagement within a diverse urban demographic, and gain competitive advantage in a market where consumer expectations are exceptionally high. The insights will also support Australian universities in refining their marketing curricula to better prepare graduates for the realities of managing marketing strategy in Sydney.</w:t>
      </w:r>
    </w:p>
    <w:bookmarkEnd w:id="24"/>
    <w:bookmarkStart w:id="25" w:name="conclusion"/>
    <w:p>
      <w:pPr>
        <w:pStyle w:val="Heading2"/>
      </w:pPr>
      <w:r>
        <w:t xml:space="preserve">Conclusion</w:t>
      </w:r>
    </w:p>
    <w:p>
      <w:pPr>
        <w:pStyle w:val="FirstParagraph"/>
      </w:pPr>
      <w:r>
        <w:t xml:space="preserve">The strategic role of the Marketing Manager is pivotal to organizational success in</w:t>
      </w:r>
      <w:r>
        <w:t xml:space="preserve"> </w:t>
      </w:r>
      <w:r>
        <w:rPr>
          <w:bCs/>
          <w:b/>
        </w:rPr>
        <w:t xml:space="preserve">Australia Sydney</w:t>
      </w:r>
      <w:r>
        <w:t xml:space="preserve">, yet its unique contextual requirements remain underexplored. This Thesis Proposal directly addresses this critical need through a focused, evidence-based investigation centered on the real-world challenges and opportunities faced by Marketing Managers operating within Sydney's complex, vibrant marketplace. By synthesizing sector-specific data, practitioner insights, and local consumer behavior analytics, this research will establish the first comprehensive model for optimizing the Marketing Manager's impact in</w:t>
      </w:r>
      <w:r>
        <w:t xml:space="preserve"> </w:t>
      </w:r>
      <w:r>
        <w:rPr>
          <w:bCs/>
          <w:b/>
        </w:rPr>
        <w:t xml:space="preserve">Australia Sydney</w:t>
      </w:r>
      <w:r>
        <w:t xml:space="preserve">. The outcomes promise not only to elevate academic understanding of regional marketing dynamics but also to provide tangible value to businesses striving for excellence in one of the world’s most competitive urban economies. The successful completion of this thesis will position Sydney as a case study for effective, contextually aware marketing leadership within Australia and beyond.</w:t>
      </w:r>
    </w:p>
    <w:bookmarkEnd w:id="25"/>
    <w:bookmarkStart w:id="26" w:name="references-illustrative"/>
    <w:p>
      <w:pPr>
        <w:pStyle w:val="Heading2"/>
      </w:pPr>
      <w:r>
        <w:t xml:space="preserve">References (Illustrative)</w:t>
      </w:r>
    </w:p>
    <w:p>
      <w:pPr>
        <w:pStyle w:val="FirstParagraph"/>
      </w:pPr>
      <w:r>
        <w:t xml:space="preserve">Australian Marketing Institute (AMI). (2023). *Sydney Marketing Landscape Report*. AMI Press.</w:t>
      </w:r>
      <w:r>
        <w:br/>
      </w:r>
      <w:r>
        <w:t xml:space="preserve">Deloitte Australia. (2024). *Digital Consumer Insights: Sydney &amp; New South Wales*. Deloitte Analytics.</w:t>
      </w:r>
      <w:r>
        <w:br/>
      </w:r>
      <w:r>
        <w:t xml:space="preserve">NSW Government, Tourism &amp; Events. (2023). *Visitor Economy Data Dashboard*. Retrieved from tourism.nsw.gov.au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Australia Sydney Context</dc:title>
  <dc:creator/>
  <dc:language>en</dc:language>
  <cp:keywords/>
  <dcterms:created xsi:type="dcterms:W3CDTF">2025-12-10T17:23:51Z</dcterms:created>
  <dcterms:modified xsi:type="dcterms:W3CDTF">2025-12-10T17:23:51Z</dcterms:modified>
</cp:coreProperties>
</file>

<file path=docProps/custom.xml><?xml version="1.0" encoding="utf-8"?>
<Properties xmlns="http://schemas.openxmlformats.org/officeDocument/2006/custom-properties" xmlns:vt="http://schemas.openxmlformats.org/officeDocument/2006/docPropsVTypes"/>
</file>