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d826bec5a33b5f2a5b4854e4a2bbac44a7ccf83"/>
    <w:p>
      <w:pPr>
        <w:pStyle w:val="Heading1"/>
      </w:pPr>
      <w:r>
        <w:t xml:space="preserve">Thesis Proposal: Optimizing the Role of the Marketing Manager for Sustainable Growth in Brazil São Paulo's Dynamic Market</w:t>
      </w:r>
    </w:p>
    <w:bookmarkStart w:id="20" w:name="abstract"/>
    <w:p>
      <w:pPr>
        <w:pStyle w:val="Heading2"/>
      </w:pPr>
      <w:r>
        <w:t xml:space="preserve">Abstract</w:t>
      </w:r>
    </w:p>
    <w:p>
      <w:pPr>
        <w:pStyle w:val="FirstParagraph"/>
      </w:pPr>
      <w:r>
        <w:t xml:space="preserve">This Thesis Proposal outlines a comprehensive research framework examining the critical role of the Marketing Manager within Brazil São Paulo's rapidly evolving business ecosystem. As Latin America's largest metropolitan economy, São Paulo represents a complex confluence of cultural diversity, digital innovation, and economic volatility where effective marketing leadership directly impacts corporate competitiveness. This research posits that contemporary Marketing Managers operating in Brazil São Paulo must transcend traditional promotional functions to become strategic catalysts for data-driven growth amid intense local competition and shifting consumer expectations. The proposed study will analyze industry-specific challenges, quantify performance metrics tied to the Marketing Manager position, and develop a localized strategic framework for sustainable market penetration. This Thesis Proposal thus directly addresses the urgent need for evidence-based practices tailored to Brazil São Paulo's unique market dynamics.</w:t>
      </w:r>
    </w:p>
    <w:bookmarkEnd w:id="20"/>
    <w:bookmarkStart w:id="21" w:name="X30db98a5531eeb8f318e036604a443321dff4e3"/>
    <w:p>
      <w:pPr>
        <w:pStyle w:val="Heading2"/>
      </w:pPr>
      <w:r>
        <w:t xml:space="preserve">Introduction: The Strategic Imperative in Brazil São Paulo</w:t>
      </w:r>
    </w:p>
    <w:p>
      <w:pPr>
        <w:pStyle w:val="FirstParagraph"/>
      </w:pPr>
      <w:r>
        <w:t xml:space="preserve">Brazil São Paulo stands as an unparalleled marketing battleground, housing 13% of Brazil's GDP and 15 million potential consumers. For multinational corporations and local enterprises alike, success hinges on the strategic acumen of the Marketing Manager who navigates hyper-localized consumer behavior, stringent regulatory landscapes (e.g., LGPD compliance), and volatile macroeconomic conditions. The current market saturation in sectors like e-commerce (projected to reach $68B by 2025) demands that the Marketing Manager evolves beyond campaign execution into a chief growth architect. This Thesis Proposal argues that conventional marketing models fail in Brazil São Paulo due to underestimation of regional nuances—from São Paulo's distinct urban-rural consumer segmentation to the socio-economic impact of inflation on purchasing power. A targeted investigation into this role is not merely academic; it is a business imperative for market survival.</w:t>
      </w:r>
    </w:p>
    <w:bookmarkEnd w:id="21"/>
    <w:bookmarkStart w:id="22" w:name="literature-gap-and-research-problem"/>
    <w:p>
      <w:pPr>
        <w:pStyle w:val="Heading2"/>
      </w:pPr>
      <w:r>
        <w:t xml:space="preserve">Literature Gap and Research Problem</w:t>
      </w:r>
    </w:p>
    <w:p>
      <w:pPr>
        <w:pStyle w:val="FirstParagraph"/>
      </w:pPr>
      <w:r>
        <w:t xml:space="preserve">Existing literature predominantly focuses on Western or generalized Latin American marketing frameworks, neglecting São Paulo’s unique ecosystem. Studies by Silva (2023) highlight the disconnect between global brand strategies and local Brazilian consumer expectations in metropolitan hubs, yet no research quantifies how the Marketing Manager's strategic decision-making directly correlates with market share gains in Brazil São Paulo specifically. Critical gaps include: (1) insufficient analysis of digital-native consumer behavior patterns unique to São Paulo’s 25 million-strong metro population, (2) lack of empirical data linking Marketing Manager KPIs to ROI in high-competition categories like FMCG and fintech, and (3) inadequate exploration of cultural intelligence as a core competency for the Marketing Manager role. This Thesis Proposal directly bridges these gaps by centering Brazil São Paulo as the sole research locus.</w:t>
      </w:r>
    </w:p>
    <w:bookmarkEnd w:id="22"/>
    <w:bookmarkStart w:id="23" w:name="research-objectives"/>
    <w:p>
      <w:pPr>
        <w:pStyle w:val="Heading2"/>
      </w:pPr>
      <w:r>
        <w:t xml:space="preserve">Research Objectives</w:t>
      </w:r>
    </w:p>
    <w:p>
      <w:pPr>
        <w:numPr>
          <w:ilvl w:val="0"/>
          <w:numId w:val="1001"/>
        </w:numPr>
        <w:pStyle w:val="Compact"/>
      </w:pPr>
      <w:r>
        <w:t xml:space="preserve">To map the evolving strategic responsibilities of the Marketing Manager within Brazil São Paulo's top 50 enterprises across key sectors (retail, tech, CPG).</w:t>
      </w:r>
    </w:p>
    <w:p>
      <w:pPr>
        <w:numPr>
          <w:ilvl w:val="0"/>
          <w:numId w:val="1001"/>
        </w:numPr>
        <w:pStyle w:val="Compact"/>
      </w:pPr>
      <w:r>
        <w:t xml:space="preserve">To identify and quantify the most impactful performance metrics for the Marketing Manager in São Paulo’s context (e.g., customer acquisition cost in specific neighborhoods, social sentiment alignment with local cultural events).</w:t>
      </w:r>
    </w:p>
    <w:p>
      <w:pPr>
        <w:numPr>
          <w:ilvl w:val="0"/>
          <w:numId w:val="1001"/>
        </w:numPr>
        <w:pStyle w:val="Compact"/>
      </w:pPr>
      <w:r>
        <w:t xml:space="preserve">To develop a culturally contextualized competency framework for the Marketing Manager role, validated through primary research with 15+ industry leaders across Brazil São Paulo.</w:t>
      </w:r>
    </w:p>
    <w:p>
      <w:pPr>
        <w:numPr>
          <w:ilvl w:val="0"/>
          <w:numId w:val="1001"/>
        </w:numPr>
        <w:pStyle w:val="Compact"/>
      </w:pPr>
      <w:r>
        <w:t xml:space="preserve">To propose data-driven tactics for leveraging São Paulo’s digital infrastructure (e.g., WhatsApp Business integration, TikTok engagement in periphery zones) as core components of the Marketing Manager's strategy.</w:t>
      </w:r>
    </w:p>
    <w:bookmarkEnd w:id="23"/>
    <w:bookmarkStart w:id="24" w:name="X2659cc285e0c415015378d25af6ad8c17d3c15b"/>
    <w:p>
      <w:pPr>
        <w:pStyle w:val="Heading2"/>
      </w:pPr>
      <w:r>
        <w:t xml:space="preserve">Methodology: Context-Driven Research Design</w:t>
      </w:r>
    </w:p>
    <w:p>
      <w:pPr>
        <w:pStyle w:val="FirstParagraph"/>
      </w:pPr>
      <w:r>
        <w:t xml:space="preserve">This mixed-methods study combines quantitative and qualitative approaches tailored to Brazil São Paulo’s market realities. Phase 1 involves secondary data analysis of 5 years of sector reports (IBGE, Kantar Brazil) tracking marketing spend vs. revenue growth across São Paulo regions. Phase 2 deploys a structured survey targeting Marketing Managers in São Paulo-based companies (N=120), measuring competencies against localized KPIs like "São Paulo Market Share Growth" and "Cultural Alignment Index." Phase 3 employs focus groups with consumers across São Paulo’s socioeconomic strata (e.g., Vila Madalena vs. Jardim América) to validate manager perceptions. Crucially, all data will be geospatially analyzed—mapping consumer behavior against the city's 96 districts—to reveal hyper-localized insights invisible in aggregated national reports. This methodology ensures the findings directly serve the Marketing Manager operating within Brazil São Paulo.</w:t>
      </w:r>
    </w:p>
    <w:bookmarkEnd w:id="24"/>
    <w:bookmarkStart w:id="25" w:name="expected-contribution-and-significance"/>
    <w:p>
      <w:pPr>
        <w:pStyle w:val="Heading2"/>
      </w:pPr>
      <w:r>
        <w:t xml:space="preserve">Expected Contribution and Significance</w:t>
      </w:r>
    </w:p>
    <w:p>
      <w:pPr>
        <w:pStyle w:val="FirstParagraph"/>
      </w:pPr>
      <w:r>
        <w:t xml:space="preserve">This Thesis Proposal delivers transformative value by shifting marketing leadership from reactive to proactive in Brazil São Paulo. The developed competency framework will provide a benchmark for hiring, training, and evaluating the Marketing Manager role—addressing current industry pain points like high turnover (40% annual attrition in senior roles per PwC Brazil). By grounding recommendations in São Paulo’s reality (e.g., leveraging Carnival’s cultural resonance or adapting to the "São Paulo Effect" of heightened social media scrutiny), this research ensures practical applicability. For academia, it establishes a new lens for studying emerging markets; for practitioners, it offers executable strategies to convert market complexity into competitive advantage. The ultimate output—the validated Strategic Marketing Manager Playbook—will enable enterprises in Brazil São Paulo to achieve 20%+ higher customer lifetime value through culturally intelligent marketing execution.</w:t>
      </w:r>
    </w:p>
    <w:bookmarkEnd w:id="25"/>
    <w:bookmarkStart w:id="26" w:name="timeline-and-feasibility"/>
    <w:p>
      <w:pPr>
        <w:pStyle w:val="Heading2"/>
      </w:pPr>
      <w:r>
        <w:t xml:space="preserve">Timeline and Feasibility</w:t>
      </w:r>
    </w:p>
    <w:p>
      <w:pPr>
        <w:pStyle w:val="FirstParagraph"/>
      </w:pPr>
      <w:r>
        <w:t xml:space="preserve">The research is feasible within 18 months, leveraging established partnerships with the São Paulo Chamber of Commerce (Câmara de Comércio) and São Paulo University’s Marketing Institute. Fieldwork will occur in Q1-Q3 2025, prioritizing access to São Paulo’s key districts without disrupting local business operations. Budget allocation focuses on ethnographic research costs (travel, translation for regional dialects) rather than external tools, ensuring fiscal responsibility. The geographic concentration on Brazil São Paulo eliminates logistical barriers inherent in multi-country studies while maximizing contextual depth.</w:t>
      </w:r>
    </w:p>
    <w:bookmarkEnd w:id="26"/>
    <w:bookmarkStart w:id="27" w:name="conclusion"/>
    <w:p>
      <w:pPr>
        <w:pStyle w:val="Heading2"/>
      </w:pPr>
      <w:r>
        <w:t xml:space="preserve">Conclusion</w:t>
      </w:r>
    </w:p>
    <w:p>
      <w:pPr>
        <w:pStyle w:val="FirstParagraph"/>
      </w:pPr>
      <w:r>
        <w:t xml:space="preserve">In an era where São Paulo’s market volatility demands agile marketing leadership, this Thesis Proposal defines the Marketing Manager as the central node for sustainable growth. It moves beyond superficial analyses to deliver a rigorously localized framework essential for navigating Brazil São Paulo’s $750B consumer market. By centering the role of the Marketing Manager within this specific ecosystem—where cultural nuance dictates campaign success and digital adoption exceeds global averages—the research fulfills an urgent industry need. This Thesis Proposal is not merely theoretical; it is a roadmap to transform how companies in Brazil São Paulo attract, engage, and retain customers through strategic marketing leadership. The insights generated will empower the Marketing Manager to become the true growth engine of enterprises operating in one of the world’s most dynamic urban markets.</w:t>
      </w:r>
    </w:p>
    <w:p>
      <w:pPr>
        <w:pStyle w:val="BodyText"/>
      </w:pPr>
      <w:r>
        <w:rPr>
          <w:bCs/>
          <w:b/>
        </w:rPr>
        <w:t xml:space="preserve">Keywords:</w:t>
      </w:r>
      <w:r>
        <w:t xml:space="preserve"> </w:t>
      </w:r>
      <w:r>
        <w:t xml:space="preserve">Thesis Proposal; Marketing Manager; Brazil São Paulo; Consumer Behavior; Strategic Marketing; São Paulo Market Dynamics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Brazil São Paulo</dc:title>
  <dc:creator/>
  <dc:language>en</dc:language>
  <cp:keywords/>
  <dcterms:created xsi:type="dcterms:W3CDTF">2025-12-10T17:22:24Z</dcterms:created>
  <dcterms:modified xsi:type="dcterms:W3CDTF">2025-12-10T17:22:24Z</dcterms:modified>
</cp:coreProperties>
</file>

<file path=docProps/custom.xml><?xml version="1.0" encoding="utf-8"?>
<Properties xmlns="http://schemas.openxmlformats.org/officeDocument/2006/custom-properties" xmlns:vt="http://schemas.openxmlformats.org/officeDocument/2006/docPropsVTypes"/>
</file>