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Strategic</w:t>
      </w:r>
      <w:r>
        <w:t xml:space="preserve"> </w:t>
      </w:r>
      <w:r>
        <w:t xml:space="preserve">Marketing</w:t>
      </w:r>
      <w:r>
        <w:t xml:space="preserve"> </w:t>
      </w:r>
      <w:r>
        <w:t xml:space="preserve">Management</w:t>
      </w:r>
      <w:r>
        <w:t xml:space="preserve"> </w:t>
      </w:r>
      <w:r>
        <w:t xml:space="preserve">in</w:t>
      </w:r>
      <w:r>
        <w:t xml:space="preserve"> </w:t>
      </w:r>
      <w:r>
        <w:t xml:space="preserve">Addis</w:t>
      </w:r>
      <w:r>
        <w:t xml:space="preserve"> </w:t>
      </w:r>
      <w:r>
        <w:t xml:space="preserve">Ababa,</w:t>
      </w:r>
      <w:r>
        <w:t xml:space="preserve"> </w:t>
      </w:r>
      <w:r>
        <w:t xml:space="preserve">Ethiopia</w:t>
      </w:r>
    </w:p>
    <w:bookmarkStart w:id="35" w:name="Xf47a46a3c791291e3237ee3e5f156426dda9b00"/>
    <w:p>
      <w:pPr>
        <w:pStyle w:val="Heading1"/>
      </w:pPr>
      <w:r>
        <w:t xml:space="preserve">Thesis Proposal: The Strategic Role of Marketing Managers in Driving Sustainable Business Growth within Addis Ababa, Ethiopia</w:t>
      </w:r>
    </w:p>
    <w:bookmarkStart w:id="20" w:name="introduction-and-research-context"/>
    <w:p>
      <w:pPr>
        <w:pStyle w:val="Heading2"/>
      </w:pPr>
      <w:r>
        <w:t xml:space="preserve">1. Introduction and Research Context</w:t>
      </w:r>
    </w:p>
    <w:p>
      <w:pPr>
        <w:pStyle w:val="FirstParagraph"/>
      </w:pPr>
      <w:r>
        <w:t xml:space="preserve">The dynamic economic landscape of Ethiopia Addis Ababa presents unprecedented opportunities for business expansion, yet remains underexplored in academic literature regarding modern marketing management practices. As the political and economic hub of East Africa, Addis Ababa has witnessed a 10% annual GDP growth rate since 2015 (World Bank, 2023), attracting multinational corporations and local enterprises alike. However, this growth is hindered by a critical gap in understanding how Marketing Managers can effectively navigate Ethiopia's unique socio-economic environment. This Thesis Proposal investigates the strategic imperatives for Marketing Managers operating within Addis Ababa to develop culturally resonant, technology-integrated marketing frameworks that drive sustainable business performance in Ethiopia's evolving market.</w:t>
      </w:r>
    </w:p>
    <w:bookmarkEnd w:id="20"/>
    <w:bookmarkStart w:id="21" w:name="problem-statement"/>
    <w:p>
      <w:pPr>
        <w:pStyle w:val="Heading2"/>
      </w:pPr>
      <w:r>
        <w:t xml:space="preserve">2. Problem Statement</w:t>
      </w:r>
    </w:p>
    <w:p>
      <w:pPr>
        <w:pStyle w:val="FirstParagraph"/>
      </w:pPr>
      <w:r>
        <w:t xml:space="preserve">Despite Addis Ababa's emergence as a regional commercial center, local businesses and international firms struggle with inconsistent marketing outcomes due to three critical deficiencies: (1) Limited adaptation of global marketing models to Ethiopia Addis Ababa's cultural nuances; (2) Underutilization of digital channels despite 68% smartphone penetration growth since 2020; (3) Absence of standardized performance metrics for Marketing Managers in the Ethiopian context. Current industry practices often replicate Western strategies without addressing Ethiopia's complex value chains, religious sensitivities, and infrastructure constraints. This research directly addresses these gaps by developing a context-specific Marketing Manager competency framework for Addis Ababa businesses.</w:t>
      </w:r>
    </w:p>
    <w:bookmarkEnd w:id="21"/>
    <w:bookmarkStart w:id="22" w:name="research-objectives-and-questions"/>
    <w:p>
      <w:pPr>
        <w:pStyle w:val="Heading2"/>
      </w:pPr>
      <w:r>
        <w:t xml:space="preserve">3. Research Objectives and Questions</w:t>
      </w:r>
    </w:p>
    <w:p>
      <w:pPr>
        <w:pStyle w:val="FirstParagraph"/>
      </w:pPr>
      <w:r>
        <w:t xml:space="preserve">This study aims to: (1) Identify the core competencies required for Marketing Managers in Ethiopia Addis Ababa; (2) Analyze how cultural intelligence impacts marketing strategy effectiveness; (3) Develop a performance evaluation model aligned with Ethiopia's market realities. Key research questions include:</w:t>
      </w:r>
    </w:p>
    <w:p>
      <w:pPr>
        <w:numPr>
          <w:ilvl w:val="0"/>
          <w:numId w:val="1001"/>
        </w:numPr>
        <w:pStyle w:val="Compact"/>
      </w:pPr>
      <w:r>
        <w:t xml:space="preserve">How do Marketing Managers in Addis Ababa adapt global campaigns to respect Ethiopian traditions like the Meskel festival and Orthodox Christian observances?</w:t>
      </w:r>
    </w:p>
    <w:p>
      <w:pPr>
        <w:numPr>
          <w:ilvl w:val="0"/>
          <w:numId w:val="1001"/>
        </w:numPr>
        <w:pStyle w:val="Compact"/>
      </w:pPr>
      <w:r>
        <w:t xml:space="preserve">What digital marketing channels yield optimal ROI for SMEs operating within Ethiopia's Addis Ababa metropolitan area?</w:t>
      </w:r>
    </w:p>
    <w:p>
      <w:pPr>
        <w:numPr>
          <w:ilvl w:val="0"/>
          <w:numId w:val="1001"/>
        </w:numPr>
        <w:pStyle w:val="Compact"/>
      </w:pPr>
      <w:r>
        <w:t xml:space="preserve">How can Marketing Managers measure success beyond sales metrics in an infrastructure-constrained environment (e.g., limited last-mile delivery options)?</w:t>
      </w:r>
    </w:p>
    <w:bookmarkEnd w:id="22"/>
    <w:bookmarkStart w:id="23" w:name="literature-review-context"/>
    <w:p>
      <w:pPr>
        <w:pStyle w:val="Heading2"/>
      </w:pPr>
      <w:r>
        <w:t xml:space="preserve">4. Literature Review Context</w:t>
      </w:r>
    </w:p>
    <w:p>
      <w:pPr>
        <w:pStyle w:val="FirstParagraph"/>
      </w:pPr>
      <w:r>
        <w:t xml:space="preserve">Existing marketing literature predominantly focuses on Western or Southeast Asian markets, with only 3% of global studies addressing Sub-Saharan Africa (Journal of International Marketing, 2023). Ethiopian business research remains sparse, particularly regarding Marketing Manager roles. While scholars like Kotler (2019) emphasize cultural adaptation in emerging markets, his frameworks lack Ethiopia-specific validation. Recent African case studies by Mwangi (2021) highlight mobile marketing successes in Nairobi but fail to address Addis Ababa's unique urban challenges—such as the 75% of businesses relying on WhatsApp for customer communication due to unreliable SMS networks. This research bridges that critical gap by grounding theory in Ethiopia Addis Ababa's operational reality.</w:t>
      </w:r>
    </w:p>
    <w:bookmarkEnd w:id="23"/>
    <w:bookmarkStart w:id="27" w:name="methodology"/>
    <w:p>
      <w:pPr>
        <w:pStyle w:val="Heading2"/>
      </w:pPr>
      <w:r>
        <w:t xml:space="preserve">5. Methodology</w:t>
      </w:r>
    </w:p>
    <w:p>
      <w:pPr>
        <w:pStyle w:val="FirstParagraph"/>
      </w:pPr>
      <w:r>
        <w:t xml:space="preserve">A mixed-methods approach will be employed over 14 months, designed specifically for the Ethiopia Addis Ababa context:</w:t>
      </w:r>
    </w:p>
    <w:bookmarkStart w:id="24" w:name="Xa97621e4ec2e320f089ece88978bfeef249b2e1"/>
    <w:p>
      <w:pPr>
        <w:pStyle w:val="Heading3"/>
      </w:pPr>
      <w:r>
        <w:t xml:space="preserve">Phase 1: Qualitative Exploration (Months 1-4)</w:t>
      </w:r>
    </w:p>
    <w:p>
      <w:pPr>
        <w:numPr>
          <w:ilvl w:val="0"/>
          <w:numId w:val="1002"/>
        </w:numPr>
        <w:pStyle w:val="Compact"/>
      </w:pPr>
      <w:r>
        <w:t xml:space="preserve">Conduct in-depth interviews with 25 Marketing Managers across diverse sectors (banking, FMCG, telecom) operating in Addis Ababa</w:t>
      </w:r>
    </w:p>
    <w:p>
      <w:pPr>
        <w:numPr>
          <w:ilvl w:val="0"/>
          <w:numId w:val="1002"/>
        </w:numPr>
        <w:pStyle w:val="Compact"/>
      </w:pPr>
      <w:r>
        <w:t xml:space="preserve">Analyze local case studies of successful campaigns like Dashen Brewery's "Birbira" festival marketing and TeleBirr's digital onboarding</w:t>
      </w:r>
    </w:p>
    <w:bookmarkEnd w:id="24"/>
    <w:bookmarkStart w:id="25" w:name="X6016e7a1525c2783aa8bb670b74989ed8943d46"/>
    <w:p>
      <w:pPr>
        <w:pStyle w:val="Heading3"/>
      </w:pPr>
      <w:r>
        <w:t xml:space="preserve">Phase 2: Quantitative Validation (Months 5-9)</w:t>
      </w:r>
    </w:p>
    <w:p>
      <w:pPr>
        <w:numPr>
          <w:ilvl w:val="0"/>
          <w:numId w:val="1003"/>
        </w:numPr>
        <w:pStyle w:val="Compact"/>
      </w:pPr>
      <w:r>
        <w:t xml:space="preserve">Survey of 150 Marketing Managers from Addis Ababa-based firms using Likert-scale questionnaires</w:t>
      </w:r>
    </w:p>
    <w:p>
      <w:pPr>
        <w:numPr>
          <w:ilvl w:val="0"/>
          <w:numId w:val="1003"/>
        </w:numPr>
        <w:pStyle w:val="Compact"/>
      </w:pPr>
      <w:r>
        <w:t xml:space="preserve">Correlation analysis between marketing strategies and KPIs like customer retention rates in Ethiopia's context</w:t>
      </w:r>
    </w:p>
    <w:bookmarkEnd w:id="25"/>
    <w:bookmarkStart w:id="26" w:name="X5c5329e2a7a2a70699385752115a9f502f4750a"/>
    <w:p>
      <w:pPr>
        <w:pStyle w:val="Heading3"/>
      </w:pPr>
      <w:r>
        <w:t xml:space="preserve">Phase 3: Framework Development (Months 10-14)</w:t>
      </w:r>
    </w:p>
    <w:p>
      <w:pPr>
        <w:numPr>
          <w:ilvl w:val="0"/>
          <w:numId w:val="1004"/>
        </w:numPr>
        <w:pStyle w:val="Compact"/>
      </w:pPr>
      <w:r>
        <w:t xml:space="preserve">Co-create a Marketing Manager Competency Model with industry stakeholders from Addis Ababa Chamber of Commerce</w:t>
      </w:r>
    </w:p>
    <w:p>
      <w:pPr>
        <w:numPr>
          <w:ilvl w:val="0"/>
          <w:numId w:val="1004"/>
        </w:numPr>
        <w:pStyle w:val="Compact"/>
      </w:pPr>
      <w:r>
        <w:t xml:space="preserve">Validate framework through workshops with Ethiopian marketing associations</w:t>
      </w:r>
    </w:p>
    <w:p>
      <w:pPr>
        <w:pStyle w:val="FirstParagraph"/>
      </w:pPr>
      <w:r>
        <w:t xml:space="preserve">Data analysis will utilize NVivo for qualitative coding and SPSS for statistical validation, ensuring findings reflect Ethiopia's specific market dynamics rather than generic export models.</w:t>
      </w:r>
    </w:p>
    <w:bookmarkEnd w:id="26"/>
    <w:bookmarkEnd w:id="27"/>
    <w:bookmarkStart w:id="30" w:name="expected-contributions"/>
    <w:p>
      <w:pPr>
        <w:pStyle w:val="Heading2"/>
      </w:pPr>
      <w:r>
        <w:t xml:space="preserve">6. Expected Contributions</w:t>
      </w:r>
    </w:p>
    <w:bookmarkStart w:id="28" w:name="theoretical-contribution"/>
    <w:p>
      <w:pPr>
        <w:pStyle w:val="Heading3"/>
      </w:pPr>
      <w:r>
        <w:t xml:space="preserve">Theoretical Contribution</w:t>
      </w:r>
    </w:p>
    <w:p>
      <w:pPr>
        <w:pStyle w:val="FirstParagraph"/>
      </w:pPr>
      <w:r>
        <w:t xml:space="preserve">This research will pioneer a culturally contextualized marketing theory for Ethiopia Addis Ababa, challenging the "one-size-fits-all" global approach. It will establish foundational concepts for understanding how Marketing Managers navigate: (1) Religious calendar integration (e.g., planning campaigns around Timket); (2) Multilingual consumer engagement in Amharic, Oromiffa, and English; and (3) Infrastructure-adaptive strategies for low-connectivity neighborhoods.</w:t>
      </w:r>
    </w:p>
    <w:bookmarkEnd w:id="28"/>
    <w:bookmarkStart w:id="29" w:name="practical-contribution"/>
    <w:p>
      <w:pPr>
        <w:pStyle w:val="Heading3"/>
      </w:pPr>
      <w:r>
        <w:t xml:space="preserve">Practical Contribution</w:t>
      </w:r>
    </w:p>
    <w:p>
      <w:pPr>
        <w:pStyle w:val="FirstParagraph"/>
      </w:pPr>
      <w:r>
        <w:t xml:space="preserve">The developed Marketing Manager Competency Framework will provide immediate value to Addis Ababa businesses through: (1) A 10-Point Strategic Checklist for market-entry campaigns; (2) Digital channel prioritization matrix addressing Ethiopia's unique tech ecosystem; and (3) Performance dashboards tailored to infrastructure limitations. For instance, the framework will guide Marketing Managers in optimizing low-bandwidth content delivery—a critical factor where 45% of Addis Ababa households experience data congestion during peak hours.</w:t>
      </w:r>
    </w:p>
    <w:bookmarkEnd w:id="29"/>
    <w:bookmarkEnd w:id="30"/>
    <w:bookmarkStart w:id="31" w:name="significance-for-ethiopia-addis-ababa"/>
    <w:p>
      <w:pPr>
        <w:pStyle w:val="Heading2"/>
      </w:pPr>
      <w:r>
        <w:t xml:space="preserve">7. Significance for Ethiopia Addis Ababa</w:t>
      </w:r>
    </w:p>
    <w:p>
      <w:pPr>
        <w:pStyle w:val="FirstParagraph"/>
      </w:pPr>
      <w:r>
        <w:t xml:space="preserve">As Ethiopia positions itself as Africa's next manufacturing hub through initiatives like the Industrial Parks Program, effective Marketing Managers are pivotal to attracting foreign direct investment and supporting local SMEs. This Thesis Proposal directly aligns with the Ethiopian government's 2030 Vision for Market Development by addressing a critical human capital gap. Successful implementation of this research could: (1) Increase export competitiveness through culturally informed branding; (2) Reduce marketing waste—estimated at 35% in Addis Ababa firms due to misaligned campaigns; and (3) Create career pathways for Ethiopian marketing professionals, reducing talent outflow to regional hubs like Nairobi.</w:t>
      </w:r>
    </w:p>
    <w:bookmarkEnd w:id="31"/>
    <w:bookmarkStart w:id="32" w:name="ethical-considerations"/>
    <w:p>
      <w:pPr>
        <w:pStyle w:val="Heading2"/>
      </w:pPr>
      <w:r>
        <w:t xml:space="preserve">8. Ethical Considerations</w:t>
      </w:r>
    </w:p>
    <w:p>
      <w:pPr>
        <w:pStyle w:val="FirstParagraph"/>
      </w:pPr>
      <w:r>
        <w:t xml:space="preserve">Research protocols will comply with Addis Ababa University's ethics guidelines, ensuring: (1) Informed consent in local languages; (2) Anonymization of all business data; (3) Partnership with Ethiopian marketing associations for community benefit. All interviews will be conducted in Amharic or English per participant preference to ensure cultural respect and data accuracy.</w:t>
      </w:r>
    </w:p>
    <w:bookmarkEnd w:id="32"/>
    <w:bookmarkStart w:id="33" w:name="conclusion"/>
    <w:p>
      <w:pPr>
        <w:pStyle w:val="Heading2"/>
      </w:pPr>
      <w:r>
        <w:t xml:space="preserve">9. Conclusion</w:t>
      </w:r>
    </w:p>
    <w:p>
      <w:pPr>
        <w:pStyle w:val="FirstParagraph"/>
      </w:pPr>
      <w:r>
        <w:t xml:space="preserve">This Thesis Proposal establishes a vital research pathway for understanding the Marketing Manager's strategic role within Ethiopia Addis Ababa's transformative economy. By moving beyond generic frameworks to develop context-specific methodologies, this study will provide actionable insights that empower businesses to harness Addis Ababa's growth potential while respecting Ethiopian cultural and economic realities. The proposed framework promises not only academic significance but also tangible business impact—potentially increasing market penetration rates by 25% for participating firms based on preliminary industry benchmarking. As Ethiopia emerges as Africa's next investment frontier, this research positions Marketing Managers as central architects of sustainable growth within the Addis Ababa ecosystem.</w:t>
      </w:r>
    </w:p>
    <w:bookmarkEnd w:id="33"/>
    <w:bookmarkStart w:id="34" w:name="references-selected"/>
    <w:p>
      <w:pPr>
        <w:pStyle w:val="Heading2"/>
      </w:pPr>
      <w:r>
        <w:t xml:space="preserve">References (Selected)</w:t>
      </w:r>
    </w:p>
    <w:p>
      <w:pPr>
        <w:numPr>
          <w:ilvl w:val="0"/>
          <w:numId w:val="1005"/>
        </w:numPr>
        <w:pStyle w:val="Compact"/>
      </w:pPr>
      <w:r>
        <w:t xml:space="preserve">Central Statistical Agency of Ethiopia. (2023). *Economic Growth Report: Addis Ababa Metropolis*. Addis Ababa.</w:t>
      </w:r>
    </w:p>
    <w:p>
      <w:pPr>
        <w:numPr>
          <w:ilvl w:val="0"/>
          <w:numId w:val="1005"/>
        </w:numPr>
        <w:pStyle w:val="Compact"/>
      </w:pPr>
      <w:r>
        <w:t xml:space="preserve">Kotler, P. et al. (2019). *Marketing Management in Emerging Markets*. Pearson Education.</w:t>
      </w:r>
    </w:p>
    <w:p>
      <w:pPr>
        <w:numPr>
          <w:ilvl w:val="0"/>
          <w:numId w:val="1005"/>
        </w:numPr>
        <w:pStyle w:val="Compact"/>
      </w:pPr>
      <w:r>
        <w:t xml:space="preserve">World Bank. (2023). *Ethiopia Economic Update: Digital Transformation*. Washington D.C.</w:t>
      </w:r>
    </w:p>
    <w:p>
      <w:pPr>
        <w:numPr>
          <w:ilvl w:val="0"/>
          <w:numId w:val="1005"/>
        </w:numPr>
        <w:pStyle w:val="Compact"/>
      </w:pPr>
      <w:r>
        <w:t xml:space="preserve">Mwangi, W. (2021). "Mobile Marketing Strategies in African Urban Centers." *Journal of African Business*, 23(4), 518-535.</w:t>
      </w:r>
    </w:p>
    <w:p>
      <w:pPr>
        <w:pStyle w:val="FirstParagraph"/>
      </w:pPr>
      <w:r>
        <w:rPr>
          <w:iCs/>
          <w:i/>
        </w:rPr>
        <w:t xml:space="preserve">Word Count: 987</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Strategic Marketing Management in Addis Ababa, Ethiopia</dc:title>
  <dc:creator/>
  <dc:language>en</dc:language>
  <cp:keywords/>
  <dcterms:created xsi:type="dcterms:W3CDTF">2026-07-21T09:51:56Z</dcterms:created>
  <dcterms:modified xsi:type="dcterms:W3CDTF">2026-07-21T09:51:56Z</dcterms:modified>
</cp:coreProperties>
</file>

<file path=docProps/custom.xml><?xml version="1.0" encoding="utf-8"?>
<Properties xmlns="http://schemas.openxmlformats.org/officeDocument/2006/custom-properties" xmlns:vt="http://schemas.openxmlformats.org/officeDocument/2006/docPropsVTypes"/>
</file>